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E4998" w14:textId="61581CFB" w:rsidR="00D42EF9" w:rsidRDefault="00D42EF9"/>
    <w:p w14:paraId="68E79ED3" w14:textId="77777777" w:rsidR="004B5F5F" w:rsidRPr="00937CDE" w:rsidRDefault="004B5F5F" w:rsidP="004B5F5F">
      <w:pPr>
        <w:pStyle w:val="Title"/>
        <w:rPr>
          <w:rFonts w:asciiTheme="minorHAnsi" w:hAnsiTheme="minorHAnsi" w:cstheme="minorHAnsi"/>
          <w:sz w:val="40"/>
          <w:szCs w:val="40"/>
        </w:rPr>
      </w:pPr>
      <w:r w:rsidRPr="00893C6B">
        <w:rPr>
          <w:rFonts w:asciiTheme="minorHAnsi" w:hAnsiTheme="minorHAnsi" w:cstheme="minorHAnsi"/>
          <w:sz w:val="40"/>
          <w:szCs w:val="40"/>
        </w:rPr>
        <w:t xml:space="preserve">Curry </w:t>
      </w:r>
      <w:proofErr w:type="spellStart"/>
      <w:r w:rsidRPr="00893C6B">
        <w:rPr>
          <w:rFonts w:asciiTheme="minorHAnsi" w:hAnsiTheme="minorHAnsi" w:cstheme="minorHAnsi"/>
          <w:sz w:val="40"/>
          <w:szCs w:val="40"/>
        </w:rPr>
        <w:t>Rivel</w:t>
      </w:r>
      <w:proofErr w:type="spellEnd"/>
      <w:r w:rsidRPr="00893C6B">
        <w:rPr>
          <w:rFonts w:asciiTheme="minorHAnsi" w:hAnsiTheme="minorHAnsi" w:cstheme="minorHAnsi"/>
          <w:sz w:val="40"/>
          <w:szCs w:val="40"/>
        </w:rPr>
        <w:t xml:space="preserve"> Church of England Primary School and Little Pips Nursery</w:t>
      </w:r>
    </w:p>
    <w:p w14:paraId="18C5066E" w14:textId="77777777" w:rsidR="004B5F5F" w:rsidRPr="00937CDE" w:rsidRDefault="004B5F5F" w:rsidP="004B5F5F">
      <w:pPr>
        <w:pStyle w:val="Title"/>
        <w:rPr>
          <w:rFonts w:asciiTheme="minorHAnsi" w:hAnsiTheme="minorHAnsi" w:cstheme="minorHAnsi"/>
        </w:rPr>
      </w:pPr>
    </w:p>
    <w:p w14:paraId="59947483" w14:textId="77777777" w:rsidR="004B5F5F" w:rsidRPr="00937CDE" w:rsidRDefault="004B5F5F" w:rsidP="004B5F5F">
      <w:pPr>
        <w:pStyle w:val="BodyText"/>
        <w:rPr>
          <w:rFonts w:asciiTheme="minorHAnsi" w:hAnsiTheme="minorHAnsi" w:cstheme="minorHAnsi"/>
          <w:sz w:val="72"/>
          <w:szCs w:val="72"/>
        </w:rPr>
      </w:pPr>
      <w:r w:rsidRPr="00937CDE">
        <w:rPr>
          <w:rFonts w:asciiTheme="minorHAnsi" w:hAnsiTheme="minorHAnsi" w:cstheme="minorHAnsi"/>
          <w:sz w:val="72"/>
          <w:szCs w:val="72"/>
        </w:rPr>
        <w:t xml:space="preserve">SCHOOL </w:t>
      </w:r>
      <w:r>
        <w:rPr>
          <w:rFonts w:asciiTheme="minorHAnsi" w:hAnsiTheme="minorHAnsi" w:cstheme="minorHAnsi"/>
          <w:sz w:val="72"/>
          <w:szCs w:val="72"/>
        </w:rPr>
        <w:t>&amp; NURSERY</w:t>
      </w:r>
    </w:p>
    <w:p w14:paraId="2F46BB87" w14:textId="77777777" w:rsidR="004B5F5F" w:rsidRPr="00937CDE" w:rsidRDefault="004B5F5F" w:rsidP="004B5F5F">
      <w:pPr>
        <w:pStyle w:val="BodyText"/>
        <w:rPr>
          <w:rFonts w:asciiTheme="minorHAnsi" w:hAnsiTheme="minorHAnsi" w:cstheme="minorHAnsi"/>
          <w:sz w:val="72"/>
          <w:szCs w:val="72"/>
        </w:rPr>
      </w:pPr>
      <w:r w:rsidRPr="00937CDE">
        <w:rPr>
          <w:rFonts w:asciiTheme="minorHAnsi" w:hAnsiTheme="minorHAnsi" w:cstheme="minorHAnsi"/>
          <w:sz w:val="72"/>
          <w:szCs w:val="72"/>
        </w:rPr>
        <w:t xml:space="preserve">DEVELOPMENT PLAN </w:t>
      </w:r>
    </w:p>
    <w:p w14:paraId="47950023" w14:textId="7F60DFC7" w:rsidR="004B5F5F" w:rsidRDefault="004B5F5F" w:rsidP="004B5F5F">
      <w:pPr>
        <w:pStyle w:val="BodyText"/>
        <w:rPr>
          <w:rFonts w:asciiTheme="minorHAnsi" w:hAnsiTheme="minorHAnsi" w:cstheme="minorHAnsi"/>
          <w:sz w:val="72"/>
          <w:szCs w:val="72"/>
        </w:rPr>
      </w:pPr>
      <w:r w:rsidRPr="00852F23">
        <w:rPr>
          <w:rFonts w:asciiTheme="majorHAnsi" w:hAnsiTheme="majorHAnsi"/>
          <w:noProof/>
          <w:sz w:val="24"/>
          <w:lang w:eastAsia="en-GB"/>
        </w:rPr>
        <w:drawing>
          <wp:anchor distT="0" distB="0" distL="114300" distR="114300" simplePos="0" relativeHeight="251659264" behindDoc="1" locked="0" layoutInCell="1" allowOverlap="1" wp14:anchorId="62E6566D" wp14:editId="36224E53">
            <wp:simplePos x="0" y="0"/>
            <wp:positionH relativeFrom="column">
              <wp:posOffset>4094480</wp:posOffset>
            </wp:positionH>
            <wp:positionV relativeFrom="paragraph">
              <wp:posOffset>193675</wp:posOffset>
            </wp:positionV>
            <wp:extent cx="1595120" cy="2145665"/>
            <wp:effectExtent l="0" t="0" r="5080" b="6985"/>
            <wp:wrapSquare wrapText="bothSides"/>
            <wp:docPr id="15" name="Picture 15"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120" cy="2145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30D3E" w14:textId="77777777" w:rsidR="004B5F5F" w:rsidRDefault="004B5F5F" w:rsidP="004B5F5F">
      <w:pPr>
        <w:pStyle w:val="BodyText"/>
        <w:rPr>
          <w:rFonts w:asciiTheme="minorHAnsi" w:hAnsiTheme="minorHAnsi" w:cstheme="minorHAnsi"/>
          <w:sz w:val="72"/>
          <w:szCs w:val="72"/>
        </w:rPr>
      </w:pPr>
    </w:p>
    <w:p w14:paraId="538FC4C9" w14:textId="77777777" w:rsidR="004B5F5F" w:rsidRDefault="004B5F5F" w:rsidP="004B5F5F">
      <w:pPr>
        <w:pStyle w:val="BodyText"/>
        <w:rPr>
          <w:rFonts w:asciiTheme="minorHAnsi" w:hAnsiTheme="minorHAnsi" w:cstheme="minorHAnsi"/>
          <w:sz w:val="72"/>
          <w:szCs w:val="72"/>
        </w:rPr>
      </w:pPr>
    </w:p>
    <w:p w14:paraId="576257C1" w14:textId="083FE811" w:rsidR="004B5F5F" w:rsidRPr="00937CDE" w:rsidRDefault="004B5F5F" w:rsidP="00032AFA">
      <w:pPr>
        <w:pStyle w:val="BodyText"/>
        <w:jc w:val="left"/>
        <w:rPr>
          <w:rFonts w:asciiTheme="minorHAnsi" w:hAnsiTheme="minorHAnsi" w:cstheme="minorHAnsi"/>
          <w:sz w:val="72"/>
          <w:szCs w:val="72"/>
        </w:rPr>
      </w:pPr>
    </w:p>
    <w:tbl>
      <w:tblPr>
        <w:tblpPr w:leftFromText="180" w:rightFromText="180" w:vertAnchor="text" w:horzAnchor="margin" w:tblpXSpec="center" w:tblpY="297"/>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00" w:firstRow="0" w:lastRow="0" w:firstColumn="0" w:lastColumn="0" w:noHBand="0" w:noVBand="0"/>
      </w:tblPr>
      <w:tblGrid>
        <w:gridCol w:w="6912"/>
      </w:tblGrid>
      <w:tr w:rsidR="004B5F5F" w:rsidRPr="00937CDE" w14:paraId="4EE48198" w14:textId="77777777" w:rsidTr="00D42EF9">
        <w:tc>
          <w:tcPr>
            <w:tcW w:w="6912" w:type="dxa"/>
            <w:shd w:val="clear" w:color="auto" w:fill="0070C0"/>
          </w:tcPr>
          <w:p w14:paraId="72CD73E8" w14:textId="77777777" w:rsidR="004B5F5F" w:rsidRPr="00937CDE" w:rsidRDefault="004B5F5F" w:rsidP="00D42EF9">
            <w:pPr>
              <w:pStyle w:val="Heading1"/>
              <w:jc w:val="center"/>
              <w:rPr>
                <w:rFonts w:asciiTheme="minorHAnsi" w:hAnsiTheme="minorHAnsi" w:cstheme="minorHAnsi"/>
                <w:sz w:val="36"/>
              </w:rPr>
            </w:pPr>
            <w:r>
              <w:rPr>
                <w:rFonts w:asciiTheme="minorHAnsi" w:hAnsiTheme="minorHAnsi" w:cstheme="minorHAnsi"/>
                <w:sz w:val="36"/>
              </w:rPr>
              <w:t>Priorities for 2022 – 2023</w:t>
            </w:r>
          </w:p>
        </w:tc>
      </w:tr>
    </w:tbl>
    <w:p w14:paraId="2F4C76DE" w14:textId="77777777" w:rsidR="004B5F5F" w:rsidRDefault="004B5F5F" w:rsidP="004B5F5F">
      <w:pPr>
        <w:pStyle w:val="BodyText"/>
        <w:rPr>
          <w:rFonts w:asciiTheme="minorHAnsi" w:hAnsiTheme="minorHAnsi" w:cstheme="minorHAnsi"/>
          <w:sz w:val="72"/>
          <w:szCs w:val="72"/>
        </w:rPr>
      </w:pPr>
    </w:p>
    <w:p w14:paraId="2378E38A" w14:textId="03EFFFED" w:rsidR="004B5F5F" w:rsidRDefault="004B5F5F" w:rsidP="004B5F5F">
      <w:pPr>
        <w:tabs>
          <w:tab w:val="left" w:pos="11205"/>
        </w:tabs>
        <w:jc w:val="center"/>
        <w:rPr>
          <w:rFonts w:cstheme="minorHAnsi"/>
          <w:b/>
          <w:i/>
          <w:sz w:val="24"/>
        </w:rPr>
      </w:pPr>
      <w:r w:rsidRPr="002A4E06">
        <w:rPr>
          <w:rFonts w:cstheme="minorHAnsi"/>
          <w:b/>
          <w:i/>
          <w:sz w:val="24"/>
        </w:rPr>
        <w:t>NB: This is</w:t>
      </w:r>
      <w:r>
        <w:rPr>
          <w:rFonts w:cstheme="minorHAnsi"/>
          <w:b/>
          <w:i/>
          <w:sz w:val="24"/>
        </w:rPr>
        <w:t xml:space="preserve"> a l</w:t>
      </w:r>
      <w:r w:rsidRPr="002A4E06">
        <w:rPr>
          <w:rFonts w:cstheme="minorHAnsi"/>
          <w:b/>
          <w:i/>
          <w:sz w:val="24"/>
        </w:rPr>
        <w:t xml:space="preserve">ive working </w:t>
      </w:r>
      <w:r>
        <w:rPr>
          <w:rFonts w:cstheme="minorHAnsi"/>
          <w:b/>
          <w:i/>
          <w:sz w:val="24"/>
        </w:rPr>
        <w:t>document with impact</w:t>
      </w:r>
      <w:r w:rsidR="000A7DBF">
        <w:rPr>
          <w:rFonts w:cstheme="minorHAnsi"/>
          <w:b/>
          <w:i/>
          <w:sz w:val="24"/>
        </w:rPr>
        <w:t xml:space="preserve"> fro</w:t>
      </w:r>
      <w:r w:rsidR="002C7CB2">
        <w:rPr>
          <w:rFonts w:cstheme="minorHAnsi"/>
          <w:b/>
          <w:i/>
          <w:sz w:val="24"/>
        </w:rPr>
        <w:t xml:space="preserve">m the </w:t>
      </w:r>
      <w:r w:rsidR="000A7DBF">
        <w:rPr>
          <w:rFonts w:cstheme="minorHAnsi"/>
          <w:b/>
          <w:i/>
          <w:sz w:val="24"/>
        </w:rPr>
        <w:t>SEF informing</w:t>
      </w:r>
      <w:r>
        <w:rPr>
          <w:rFonts w:cstheme="minorHAnsi"/>
          <w:b/>
          <w:i/>
          <w:sz w:val="24"/>
        </w:rPr>
        <w:t xml:space="preserve"> implementation. </w:t>
      </w:r>
    </w:p>
    <w:p w14:paraId="72FF8315" w14:textId="296E101D" w:rsidR="002C7CB2" w:rsidRPr="002C7CB2" w:rsidRDefault="002C7CB2" w:rsidP="004B5F5F">
      <w:pPr>
        <w:tabs>
          <w:tab w:val="left" w:pos="11205"/>
        </w:tabs>
        <w:jc w:val="center"/>
        <w:rPr>
          <w:rFonts w:cstheme="minorHAnsi"/>
          <w:b/>
          <w:i/>
          <w:color w:val="7030A0"/>
          <w:sz w:val="24"/>
        </w:rPr>
      </w:pPr>
      <w:r w:rsidRPr="002C7CB2">
        <w:rPr>
          <w:rFonts w:cstheme="minorHAnsi"/>
          <w:b/>
          <w:i/>
          <w:color w:val="7030A0"/>
          <w:sz w:val="24"/>
        </w:rPr>
        <w:t>EYFS priorities in purple font</w:t>
      </w:r>
    </w:p>
    <w:p w14:paraId="6BCB89DC" w14:textId="29B33580" w:rsidR="004B5F5F" w:rsidRDefault="000F0F97" w:rsidP="004B5F5F">
      <w:pPr>
        <w:tabs>
          <w:tab w:val="left" w:pos="11205"/>
        </w:tabs>
        <w:jc w:val="center"/>
        <w:rPr>
          <w:rFonts w:cstheme="minorHAnsi"/>
          <w:b/>
          <w:i/>
          <w:sz w:val="24"/>
        </w:rPr>
      </w:pPr>
      <w:r>
        <w:rPr>
          <w:rFonts w:cstheme="minorHAnsi"/>
          <w:b/>
          <w:i/>
          <w:sz w:val="24"/>
        </w:rPr>
        <w:t xml:space="preserve">School strategy- this is being developed by the governing body </w:t>
      </w:r>
      <w:proofErr w:type="gramStart"/>
      <w:r w:rsidR="002C284A">
        <w:rPr>
          <w:rFonts w:cstheme="minorHAnsi"/>
          <w:b/>
          <w:i/>
          <w:sz w:val="24"/>
        </w:rPr>
        <w:t>Autumn</w:t>
      </w:r>
      <w:proofErr w:type="gramEnd"/>
      <w:r w:rsidR="002C284A">
        <w:rPr>
          <w:rFonts w:cstheme="minorHAnsi"/>
          <w:b/>
          <w:i/>
          <w:sz w:val="24"/>
        </w:rPr>
        <w:t xml:space="preserve"> 2022, but will include themes of:</w:t>
      </w:r>
    </w:p>
    <w:p w14:paraId="1A7C1B55" w14:textId="3444726B" w:rsidR="000F0F97" w:rsidRDefault="000F0F97" w:rsidP="000F0F97">
      <w:pPr>
        <w:pStyle w:val="ListParagraph"/>
        <w:numPr>
          <w:ilvl w:val="0"/>
          <w:numId w:val="31"/>
        </w:numPr>
        <w:tabs>
          <w:tab w:val="left" w:pos="11205"/>
        </w:tabs>
        <w:jc w:val="center"/>
        <w:rPr>
          <w:rFonts w:cstheme="minorHAnsi"/>
          <w:b/>
          <w:i/>
          <w:sz w:val="24"/>
        </w:rPr>
      </w:pPr>
      <w:r>
        <w:rPr>
          <w:rFonts w:cstheme="minorHAnsi"/>
          <w:b/>
          <w:i/>
          <w:sz w:val="24"/>
        </w:rPr>
        <w:t xml:space="preserve">Leadership </w:t>
      </w:r>
      <w:r w:rsidR="00032AFA">
        <w:rPr>
          <w:rFonts w:cstheme="minorHAnsi"/>
          <w:b/>
          <w:i/>
          <w:sz w:val="24"/>
        </w:rPr>
        <w:t xml:space="preserve">Development </w:t>
      </w:r>
      <w:r>
        <w:rPr>
          <w:rFonts w:cstheme="minorHAnsi"/>
          <w:b/>
          <w:i/>
          <w:sz w:val="24"/>
        </w:rPr>
        <w:t xml:space="preserve">&amp; Succession Planning </w:t>
      </w:r>
    </w:p>
    <w:p w14:paraId="4A5E1779" w14:textId="01418C13" w:rsidR="000F0F97" w:rsidRDefault="00032AFA" w:rsidP="000F0F97">
      <w:pPr>
        <w:pStyle w:val="ListParagraph"/>
        <w:numPr>
          <w:ilvl w:val="0"/>
          <w:numId w:val="31"/>
        </w:numPr>
        <w:tabs>
          <w:tab w:val="left" w:pos="11205"/>
        </w:tabs>
        <w:jc w:val="center"/>
        <w:rPr>
          <w:rFonts w:cstheme="minorHAnsi"/>
          <w:b/>
          <w:i/>
          <w:sz w:val="24"/>
        </w:rPr>
      </w:pPr>
      <w:r>
        <w:rPr>
          <w:rFonts w:cstheme="minorHAnsi"/>
          <w:b/>
          <w:i/>
          <w:sz w:val="24"/>
        </w:rPr>
        <w:t>Building a s</w:t>
      </w:r>
      <w:r w:rsidR="000F0F97" w:rsidRPr="000F0F97">
        <w:rPr>
          <w:rFonts w:cstheme="minorHAnsi"/>
          <w:b/>
          <w:i/>
          <w:sz w:val="24"/>
        </w:rPr>
        <w:t xml:space="preserve">ustainable </w:t>
      </w:r>
      <w:r w:rsidR="000F0F97">
        <w:rPr>
          <w:rFonts w:cstheme="minorHAnsi"/>
          <w:b/>
          <w:i/>
          <w:sz w:val="24"/>
        </w:rPr>
        <w:t>Nursery</w:t>
      </w:r>
      <w:r w:rsidR="000F0F97" w:rsidRPr="000F0F97">
        <w:rPr>
          <w:rFonts w:cstheme="minorHAnsi"/>
          <w:b/>
          <w:i/>
          <w:sz w:val="24"/>
        </w:rPr>
        <w:t xml:space="preserve">  </w:t>
      </w:r>
    </w:p>
    <w:p w14:paraId="6829ED2B" w14:textId="7711DD4F" w:rsidR="004B5F5F" w:rsidRDefault="000F0F97" w:rsidP="000F0F97">
      <w:pPr>
        <w:pStyle w:val="ListParagraph"/>
        <w:numPr>
          <w:ilvl w:val="0"/>
          <w:numId w:val="31"/>
        </w:numPr>
        <w:tabs>
          <w:tab w:val="left" w:pos="11205"/>
        </w:tabs>
        <w:jc w:val="center"/>
        <w:rPr>
          <w:rFonts w:cstheme="minorHAnsi"/>
          <w:b/>
          <w:i/>
          <w:sz w:val="24"/>
        </w:rPr>
      </w:pPr>
      <w:r w:rsidRPr="000F0F97">
        <w:rPr>
          <w:rFonts w:cstheme="minorHAnsi"/>
          <w:b/>
          <w:i/>
          <w:sz w:val="24"/>
        </w:rPr>
        <w:t xml:space="preserve">Future of school within </w:t>
      </w:r>
      <w:r>
        <w:rPr>
          <w:rFonts w:cstheme="minorHAnsi"/>
          <w:b/>
          <w:i/>
          <w:sz w:val="24"/>
        </w:rPr>
        <w:t xml:space="preserve">a </w:t>
      </w:r>
      <w:r w:rsidRPr="000F0F97">
        <w:rPr>
          <w:rFonts w:cstheme="minorHAnsi"/>
          <w:b/>
          <w:i/>
          <w:sz w:val="24"/>
        </w:rPr>
        <w:t>School Trust</w:t>
      </w:r>
    </w:p>
    <w:p w14:paraId="0D0A7C52" w14:textId="268C66E3" w:rsidR="00032AFA" w:rsidRPr="002C7CB2" w:rsidRDefault="00032AFA" w:rsidP="002C7CB2">
      <w:pPr>
        <w:pStyle w:val="ListParagraph"/>
        <w:numPr>
          <w:ilvl w:val="0"/>
          <w:numId w:val="31"/>
        </w:numPr>
        <w:tabs>
          <w:tab w:val="left" w:pos="11205"/>
        </w:tabs>
        <w:jc w:val="center"/>
        <w:rPr>
          <w:rFonts w:cstheme="minorHAnsi"/>
          <w:b/>
          <w:i/>
          <w:sz w:val="24"/>
        </w:rPr>
      </w:pPr>
      <w:r>
        <w:rPr>
          <w:rFonts w:cstheme="minorHAnsi"/>
          <w:b/>
          <w:i/>
          <w:sz w:val="24"/>
        </w:rPr>
        <w:t>Sustainability and the green agenda</w:t>
      </w:r>
    </w:p>
    <w:tbl>
      <w:tblPr>
        <w:tblStyle w:val="TableGrid"/>
        <w:tblW w:w="15954" w:type="dxa"/>
        <w:tblInd w:w="-5" w:type="dxa"/>
        <w:tblLayout w:type="fixed"/>
        <w:tblLook w:val="04A0" w:firstRow="1" w:lastRow="0" w:firstColumn="1" w:lastColumn="0" w:noHBand="0" w:noVBand="1"/>
      </w:tblPr>
      <w:tblGrid>
        <w:gridCol w:w="2552"/>
        <w:gridCol w:w="7229"/>
        <w:gridCol w:w="284"/>
        <w:gridCol w:w="567"/>
        <w:gridCol w:w="992"/>
        <w:gridCol w:w="1559"/>
        <w:gridCol w:w="2771"/>
      </w:tblGrid>
      <w:tr w:rsidR="00FC10BE" w14:paraId="6C6A0DDA" w14:textId="77777777" w:rsidTr="00AD2686">
        <w:trPr>
          <w:trHeight w:val="409"/>
        </w:trPr>
        <w:tc>
          <w:tcPr>
            <w:tcW w:w="15954" w:type="dxa"/>
            <w:gridSpan w:val="7"/>
            <w:shd w:val="clear" w:color="auto" w:fill="DBDBDB" w:themeFill="accent3" w:themeFillTint="66"/>
          </w:tcPr>
          <w:p w14:paraId="04E8A762" w14:textId="664A63EB" w:rsidR="00FC10BE" w:rsidRPr="00652CF9" w:rsidRDefault="00FC10BE" w:rsidP="00AD2686">
            <w:pPr>
              <w:tabs>
                <w:tab w:val="left" w:pos="1260"/>
              </w:tabs>
              <w:jc w:val="center"/>
              <w:rPr>
                <w:rFonts w:eastAsia="Times New Roman" w:cstheme="minorHAnsi"/>
                <w:b/>
                <w:bCs/>
                <w:sz w:val="32"/>
                <w:szCs w:val="32"/>
              </w:rPr>
            </w:pPr>
            <w:r w:rsidRPr="00652CF9">
              <w:rPr>
                <w:rFonts w:eastAsia="Times New Roman" w:cstheme="minorHAnsi"/>
                <w:b/>
                <w:bCs/>
                <w:sz w:val="32"/>
                <w:szCs w:val="32"/>
              </w:rPr>
              <w:lastRenderedPageBreak/>
              <w:t>Priority</w:t>
            </w:r>
            <w:r w:rsidR="003C3132" w:rsidRPr="00652CF9">
              <w:rPr>
                <w:rFonts w:eastAsia="Times New Roman" w:cstheme="minorHAnsi"/>
                <w:b/>
                <w:bCs/>
                <w:sz w:val="32"/>
                <w:szCs w:val="32"/>
              </w:rPr>
              <w:t xml:space="preserve"> </w:t>
            </w:r>
            <w:r w:rsidRPr="00652CF9">
              <w:rPr>
                <w:rFonts w:eastAsia="Times New Roman" w:cstheme="minorHAnsi"/>
                <w:b/>
                <w:bCs/>
                <w:sz w:val="32"/>
                <w:szCs w:val="32"/>
              </w:rPr>
              <w:t>1:  To effectively promote Equalities and Diversity &amp; Inclusion to improve the outcomes for staff and pupils</w:t>
            </w:r>
          </w:p>
        </w:tc>
      </w:tr>
      <w:tr w:rsidR="00FC10BE" w14:paraId="3FA2A166" w14:textId="77777777" w:rsidTr="00B15A81">
        <w:trPr>
          <w:trHeight w:val="1708"/>
        </w:trPr>
        <w:tc>
          <w:tcPr>
            <w:tcW w:w="10065" w:type="dxa"/>
            <w:gridSpan w:val="3"/>
            <w:shd w:val="clear" w:color="auto" w:fill="70AD47" w:themeFill="accent6"/>
          </w:tcPr>
          <w:p w14:paraId="46C9F10F" w14:textId="286776CF" w:rsidR="00FC10BE" w:rsidRPr="0001791C" w:rsidRDefault="00FC10BE" w:rsidP="0001791C">
            <w:pPr>
              <w:tabs>
                <w:tab w:val="left" w:pos="1260"/>
              </w:tabs>
              <w:rPr>
                <w:rFonts w:eastAsia="Times New Roman" w:cstheme="minorHAnsi"/>
                <w:b/>
                <w:bCs/>
                <w:sz w:val="24"/>
                <w:szCs w:val="24"/>
              </w:rPr>
            </w:pPr>
            <w:r w:rsidRPr="0001791C">
              <w:rPr>
                <w:rFonts w:eastAsia="Times New Roman" w:cstheme="minorHAnsi"/>
                <w:b/>
                <w:bCs/>
                <w:sz w:val="24"/>
                <w:szCs w:val="24"/>
              </w:rPr>
              <w:t xml:space="preserve">Rationale: </w:t>
            </w:r>
          </w:p>
          <w:p w14:paraId="7E574144" w14:textId="47F54404" w:rsidR="00FC10BE" w:rsidRPr="00AD2686" w:rsidRDefault="005D1475" w:rsidP="0001791C">
            <w:pPr>
              <w:pStyle w:val="ListParagraph"/>
              <w:numPr>
                <w:ilvl w:val="0"/>
                <w:numId w:val="7"/>
              </w:numPr>
              <w:tabs>
                <w:tab w:val="left" w:pos="1260"/>
              </w:tabs>
              <w:rPr>
                <w:rFonts w:cstheme="minorHAnsi"/>
                <w:sz w:val="20"/>
                <w:szCs w:val="20"/>
              </w:rPr>
            </w:pPr>
            <w:r w:rsidRPr="00AD2686">
              <w:rPr>
                <w:rFonts w:cstheme="minorHAnsi"/>
                <w:sz w:val="20"/>
                <w:szCs w:val="20"/>
              </w:rPr>
              <w:t xml:space="preserve">We consider that equality means breaking down barriers, eliminating discrimination and ensuring equal opportunities- we want to be a more confident school </w:t>
            </w:r>
            <w:r w:rsidR="00D11544" w:rsidRPr="00AD2686">
              <w:rPr>
                <w:rFonts w:cstheme="minorHAnsi"/>
                <w:sz w:val="20"/>
                <w:szCs w:val="20"/>
              </w:rPr>
              <w:t>when promoting inclusion and eliminating discrimination.</w:t>
            </w:r>
            <w:r w:rsidRPr="00AD2686">
              <w:rPr>
                <w:rFonts w:cstheme="minorHAnsi"/>
                <w:sz w:val="20"/>
                <w:szCs w:val="20"/>
              </w:rPr>
              <w:t xml:space="preserve"> </w:t>
            </w:r>
            <w:r w:rsidR="00FC10BE" w:rsidRPr="00AD2686">
              <w:rPr>
                <w:rFonts w:cstheme="minorHAnsi"/>
                <w:sz w:val="20"/>
                <w:szCs w:val="20"/>
              </w:rPr>
              <w:t xml:space="preserve">Although our policies </w:t>
            </w:r>
            <w:r w:rsidR="00B15A81" w:rsidRPr="00AD2686">
              <w:rPr>
                <w:rFonts w:cstheme="minorHAnsi"/>
                <w:sz w:val="20"/>
                <w:szCs w:val="20"/>
              </w:rPr>
              <w:t>are compliant</w:t>
            </w:r>
            <w:r w:rsidR="00FC10BE" w:rsidRPr="00AD2686">
              <w:rPr>
                <w:rFonts w:cstheme="minorHAnsi"/>
                <w:sz w:val="20"/>
                <w:szCs w:val="20"/>
              </w:rPr>
              <w:t xml:space="preserve">, we want to review their impact </w:t>
            </w:r>
            <w:r w:rsidR="003C3132" w:rsidRPr="00AD2686">
              <w:rPr>
                <w:rFonts w:cstheme="minorHAnsi"/>
                <w:sz w:val="20"/>
                <w:szCs w:val="20"/>
              </w:rPr>
              <w:t xml:space="preserve">in light of good practice </w:t>
            </w:r>
            <w:r w:rsidR="00FC10BE" w:rsidRPr="00AD2686">
              <w:rPr>
                <w:rFonts w:cstheme="minorHAnsi"/>
                <w:sz w:val="20"/>
                <w:szCs w:val="20"/>
              </w:rPr>
              <w:t>and to enable staff to become confident educators in the area of equality and inclusion.</w:t>
            </w:r>
          </w:p>
          <w:p w14:paraId="0CD28BEA" w14:textId="273F3408" w:rsidR="00FC10BE" w:rsidRPr="00AD2686" w:rsidRDefault="00CD2828" w:rsidP="00D11544">
            <w:pPr>
              <w:pStyle w:val="ListParagraph"/>
              <w:numPr>
                <w:ilvl w:val="0"/>
                <w:numId w:val="7"/>
              </w:numPr>
              <w:tabs>
                <w:tab w:val="left" w:pos="1260"/>
              </w:tabs>
              <w:rPr>
                <w:rFonts w:cstheme="minorHAnsi"/>
                <w:sz w:val="20"/>
                <w:szCs w:val="20"/>
              </w:rPr>
            </w:pPr>
            <w:r w:rsidRPr="00AD2686">
              <w:rPr>
                <w:rFonts w:cstheme="minorHAnsi"/>
                <w:sz w:val="20"/>
                <w:szCs w:val="20"/>
              </w:rPr>
              <w:t>There is now much better early identification of need and the differentiation in the school’s graduated response between concern and SEN Support has helped to ensure that additional provision is provided at the point concerns are identified rather than when a child is moved to SEN Support. It is acknowledged that historically there had been an under identification of SEN at the school and that the school had not always been alert to making applications for EHCPs. N</w:t>
            </w:r>
            <w:r w:rsidR="00D11544" w:rsidRPr="00AD2686">
              <w:rPr>
                <w:rFonts w:cstheme="minorHAnsi"/>
                <w:sz w:val="20"/>
                <w:szCs w:val="20"/>
              </w:rPr>
              <w:t xml:space="preserve">umbers of pupils on our SEND register have increased this year &amp; we have at least 4 pupils with new EHCPs. </w:t>
            </w:r>
            <w:r w:rsidR="00FC10BE" w:rsidRPr="00AD2686">
              <w:rPr>
                <w:rFonts w:cstheme="minorHAnsi"/>
                <w:sz w:val="20"/>
                <w:szCs w:val="20"/>
              </w:rPr>
              <w:t xml:space="preserve">Somerset have launched a new ‘Somerset Graduated </w:t>
            </w:r>
            <w:r w:rsidR="00D11544" w:rsidRPr="00AD2686">
              <w:rPr>
                <w:rFonts w:cstheme="minorHAnsi"/>
                <w:sz w:val="20"/>
                <w:szCs w:val="20"/>
              </w:rPr>
              <w:t>Response’, which</w:t>
            </w:r>
            <w:r w:rsidR="00FC10BE" w:rsidRPr="00AD2686">
              <w:rPr>
                <w:rFonts w:cstheme="minorHAnsi"/>
                <w:sz w:val="20"/>
                <w:szCs w:val="20"/>
              </w:rPr>
              <w:t xml:space="preserve"> we want to embed to </w:t>
            </w:r>
            <w:r w:rsidRPr="00AD2686">
              <w:rPr>
                <w:rFonts w:cstheme="minorHAnsi"/>
                <w:sz w:val="20"/>
                <w:szCs w:val="20"/>
              </w:rPr>
              <w:t xml:space="preserve">further </w:t>
            </w:r>
            <w:r w:rsidR="00FC10BE" w:rsidRPr="00AD2686">
              <w:rPr>
                <w:rFonts w:cstheme="minorHAnsi"/>
                <w:sz w:val="20"/>
                <w:szCs w:val="20"/>
              </w:rPr>
              <w:t xml:space="preserve">improve </w:t>
            </w:r>
            <w:r w:rsidR="00D11544" w:rsidRPr="00AD2686">
              <w:rPr>
                <w:rFonts w:cstheme="minorHAnsi"/>
                <w:sz w:val="20"/>
                <w:szCs w:val="20"/>
              </w:rPr>
              <w:t>provision.</w:t>
            </w:r>
          </w:p>
          <w:p w14:paraId="68FCEF29" w14:textId="1137E9A3" w:rsidR="00FC10BE" w:rsidRPr="0001791C" w:rsidRDefault="00FC10BE" w:rsidP="0001791C">
            <w:pPr>
              <w:tabs>
                <w:tab w:val="left" w:pos="1260"/>
              </w:tabs>
              <w:rPr>
                <w:rFonts w:eastAsia="Times New Roman" w:cstheme="minorHAnsi"/>
                <w:b/>
                <w:bCs/>
                <w:sz w:val="24"/>
                <w:szCs w:val="24"/>
              </w:rPr>
            </w:pPr>
            <w:r w:rsidRPr="0001791C">
              <w:rPr>
                <w:rFonts w:eastAsia="Times New Roman" w:cstheme="minorHAnsi"/>
                <w:b/>
                <w:bCs/>
                <w:sz w:val="24"/>
                <w:szCs w:val="24"/>
              </w:rPr>
              <w:t>Monitored by:</w:t>
            </w:r>
            <w:r w:rsidR="00AD2686">
              <w:rPr>
                <w:rFonts w:eastAsia="Times New Roman" w:cstheme="minorHAnsi"/>
                <w:b/>
                <w:bCs/>
                <w:sz w:val="24"/>
                <w:szCs w:val="24"/>
              </w:rPr>
              <w:t xml:space="preserve"> SEND Governor</w:t>
            </w:r>
          </w:p>
        </w:tc>
        <w:tc>
          <w:tcPr>
            <w:tcW w:w="5889" w:type="dxa"/>
            <w:gridSpan w:val="4"/>
            <w:shd w:val="clear" w:color="auto" w:fill="5B9BD5" w:themeFill="accent1"/>
          </w:tcPr>
          <w:p w14:paraId="52BD0046" w14:textId="77777777" w:rsidR="00FC10BE" w:rsidRPr="0001791C" w:rsidRDefault="00FC10BE" w:rsidP="00D42EF9">
            <w:pPr>
              <w:rPr>
                <w:rFonts w:eastAsia="Times New Roman" w:cstheme="minorHAnsi"/>
                <w:b/>
                <w:bCs/>
                <w:sz w:val="24"/>
                <w:szCs w:val="24"/>
              </w:rPr>
            </w:pPr>
            <w:r w:rsidRPr="0001791C">
              <w:rPr>
                <w:rFonts w:eastAsia="Times New Roman" w:cstheme="minorHAnsi"/>
                <w:b/>
                <w:bCs/>
                <w:sz w:val="24"/>
                <w:szCs w:val="24"/>
              </w:rPr>
              <w:t>Success Criteria:</w:t>
            </w:r>
          </w:p>
          <w:p w14:paraId="10257617" w14:textId="1BCB5A3E" w:rsidR="00D1383F" w:rsidRDefault="00D1383F" w:rsidP="00DF4F14">
            <w:pPr>
              <w:pStyle w:val="ListParagraph"/>
              <w:numPr>
                <w:ilvl w:val="0"/>
                <w:numId w:val="1"/>
              </w:numPr>
              <w:rPr>
                <w:rFonts w:eastAsia="Times New Roman" w:cstheme="minorHAnsi"/>
                <w:bCs/>
                <w:sz w:val="20"/>
                <w:szCs w:val="20"/>
              </w:rPr>
            </w:pPr>
            <w:r>
              <w:rPr>
                <w:rFonts w:eastAsia="Times New Roman" w:cstheme="minorHAnsi"/>
                <w:bCs/>
                <w:sz w:val="20"/>
                <w:szCs w:val="20"/>
              </w:rPr>
              <w:t>Up-to-date Equality policy &amp; objectives</w:t>
            </w:r>
            <w:r w:rsidR="00D2595F">
              <w:rPr>
                <w:rFonts w:eastAsia="Times New Roman" w:cstheme="minorHAnsi"/>
                <w:bCs/>
                <w:sz w:val="20"/>
                <w:szCs w:val="20"/>
              </w:rPr>
              <w:t>, and Accessibility Plan</w:t>
            </w:r>
          </w:p>
          <w:p w14:paraId="75B86FA3" w14:textId="28D34099" w:rsidR="00D1383F" w:rsidRDefault="00D1383F" w:rsidP="00DF4F14">
            <w:pPr>
              <w:pStyle w:val="ListParagraph"/>
              <w:numPr>
                <w:ilvl w:val="0"/>
                <w:numId w:val="1"/>
              </w:numPr>
              <w:rPr>
                <w:rFonts w:eastAsia="Times New Roman" w:cstheme="minorHAnsi"/>
                <w:bCs/>
                <w:sz w:val="20"/>
                <w:szCs w:val="20"/>
              </w:rPr>
            </w:pPr>
            <w:r>
              <w:rPr>
                <w:rFonts w:eastAsia="Times New Roman" w:cstheme="minorHAnsi"/>
                <w:bCs/>
                <w:sz w:val="20"/>
                <w:szCs w:val="20"/>
              </w:rPr>
              <w:t xml:space="preserve">Staff </w:t>
            </w:r>
            <w:r w:rsidR="00D2595F">
              <w:rPr>
                <w:rFonts w:eastAsia="Times New Roman" w:cstheme="minorHAnsi"/>
                <w:bCs/>
                <w:sz w:val="20"/>
                <w:szCs w:val="20"/>
              </w:rPr>
              <w:t xml:space="preserve">surveys show they </w:t>
            </w:r>
            <w:r>
              <w:rPr>
                <w:rFonts w:eastAsia="Times New Roman" w:cstheme="minorHAnsi"/>
                <w:bCs/>
                <w:sz w:val="20"/>
                <w:szCs w:val="20"/>
              </w:rPr>
              <w:t>feel more confident in promoting diversity and inclusion</w:t>
            </w:r>
          </w:p>
          <w:p w14:paraId="4A5A0AC1" w14:textId="79352C0C" w:rsidR="00FC10BE" w:rsidRDefault="00D2595F" w:rsidP="00DF4F14">
            <w:pPr>
              <w:pStyle w:val="ListParagraph"/>
              <w:numPr>
                <w:ilvl w:val="0"/>
                <w:numId w:val="1"/>
              </w:numPr>
              <w:rPr>
                <w:rFonts w:eastAsia="Times New Roman" w:cstheme="minorHAnsi"/>
                <w:bCs/>
                <w:sz w:val="20"/>
                <w:szCs w:val="20"/>
              </w:rPr>
            </w:pPr>
            <w:r>
              <w:rPr>
                <w:rFonts w:eastAsia="Times New Roman" w:cstheme="minorHAnsi"/>
                <w:bCs/>
                <w:sz w:val="20"/>
                <w:szCs w:val="20"/>
              </w:rPr>
              <w:t xml:space="preserve">Curriculum audits, staff &amp; pupil voice evidence an </w:t>
            </w:r>
            <w:r w:rsidR="00FC10BE" w:rsidRPr="00DF4F14">
              <w:rPr>
                <w:rFonts w:eastAsia="Times New Roman" w:cstheme="minorHAnsi"/>
                <w:bCs/>
                <w:sz w:val="20"/>
                <w:szCs w:val="20"/>
              </w:rPr>
              <w:t>understand</w:t>
            </w:r>
            <w:r>
              <w:rPr>
                <w:rFonts w:eastAsia="Times New Roman" w:cstheme="minorHAnsi"/>
                <w:bCs/>
                <w:sz w:val="20"/>
                <w:szCs w:val="20"/>
              </w:rPr>
              <w:t>ing, appreciation</w:t>
            </w:r>
            <w:r w:rsidR="00FC10BE" w:rsidRPr="00DF4F14">
              <w:rPr>
                <w:rFonts w:eastAsia="Times New Roman" w:cstheme="minorHAnsi"/>
                <w:bCs/>
                <w:sz w:val="20"/>
                <w:szCs w:val="20"/>
              </w:rPr>
              <w:t xml:space="preserve"> and respect </w:t>
            </w:r>
            <w:r>
              <w:rPr>
                <w:rFonts w:eastAsia="Times New Roman" w:cstheme="minorHAnsi"/>
                <w:bCs/>
                <w:sz w:val="20"/>
                <w:szCs w:val="20"/>
              </w:rPr>
              <w:t xml:space="preserve">of </w:t>
            </w:r>
            <w:r w:rsidR="00FC10BE" w:rsidRPr="00DF4F14">
              <w:rPr>
                <w:rFonts w:eastAsia="Times New Roman" w:cstheme="minorHAnsi"/>
                <w:bCs/>
                <w:sz w:val="20"/>
                <w:szCs w:val="20"/>
              </w:rPr>
              <w:t>difference in the world and its people, celebrating the things we share in common across cultural, religious, ethnic and socio-economic communities.</w:t>
            </w:r>
          </w:p>
          <w:p w14:paraId="195F12BE" w14:textId="684D8A1E" w:rsidR="00D1383F" w:rsidRPr="00D2595F" w:rsidRDefault="00D2595F" w:rsidP="00DF4F14">
            <w:pPr>
              <w:pStyle w:val="ListParagraph"/>
              <w:numPr>
                <w:ilvl w:val="0"/>
                <w:numId w:val="1"/>
              </w:numPr>
              <w:rPr>
                <w:rFonts w:eastAsia="Times New Roman" w:cstheme="minorHAnsi"/>
                <w:bCs/>
                <w:sz w:val="20"/>
                <w:szCs w:val="20"/>
              </w:rPr>
            </w:pPr>
            <w:r>
              <w:rPr>
                <w:rFonts w:eastAsia="Times New Roman" w:cstheme="minorHAnsi"/>
                <w:bCs/>
                <w:sz w:val="20"/>
                <w:szCs w:val="20"/>
              </w:rPr>
              <w:t>Increase in pupils with SEN Support and EHCPs will increase to accurately reflect pupil needs.</w:t>
            </w:r>
          </w:p>
          <w:p w14:paraId="20F21A5E" w14:textId="77777777" w:rsidR="00FC10BE" w:rsidRDefault="00FC10BE" w:rsidP="00961C49">
            <w:pPr>
              <w:rPr>
                <w:rFonts w:eastAsia="Times New Roman" w:cstheme="minorHAnsi"/>
                <w:bCs/>
                <w:sz w:val="20"/>
                <w:szCs w:val="20"/>
              </w:rPr>
            </w:pPr>
          </w:p>
          <w:p w14:paraId="7017EE1F" w14:textId="77777777" w:rsidR="00FC10BE" w:rsidRDefault="00FC10BE" w:rsidP="00961C49">
            <w:pPr>
              <w:rPr>
                <w:rFonts w:eastAsia="Times New Roman" w:cstheme="minorHAnsi"/>
                <w:bCs/>
                <w:sz w:val="20"/>
                <w:szCs w:val="20"/>
              </w:rPr>
            </w:pPr>
          </w:p>
          <w:p w14:paraId="4B6C3099" w14:textId="77777777" w:rsidR="00FC10BE" w:rsidRDefault="00FC10BE" w:rsidP="00961C49">
            <w:pPr>
              <w:rPr>
                <w:rFonts w:eastAsia="Times New Roman" w:cstheme="minorHAnsi"/>
                <w:bCs/>
                <w:sz w:val="20"/>
                <w:szCs w:val="20"/>
              </w:rPr>
            </w:pPr>
          </w:p>
          <w:p w14:paraId="4A6FD747" w14:textId="61EFB95C" w:rsidR="00FC10BE" w:rsidRPr="00E877E8" w:rsidRDefault="00FC10BE" w:rsidP="00961C49">
            <w:pPr>
              <w:rPr>
                <w:rFonts w:eastAsia="Times New Roman" w:cstheme="minorHAnsi"/>
                <w:b/>
                <w:bCs/>
                <w:sz w:val="24"/>
                <w:szCs w:val="24"/>
              </w:rPr>
            </w:pPr>
            <w:r w:rsidRPr="00E877E8">
              <w:rPr>
                <w:rFonts w:eastAsia="Times New Roman" w:cstheme="minorHAnsi"/>
                <w:b/>
                <w:bCs/>
                <w:sz w:val="24"/>
                <w:szCs w:val="24"/>
              </w:rPr>
              <w:t xml:space="preserve">Ofsted link: </w:t>
            </w:r>
            <w:r w:rsidR="003C3132">
              <w:rPr>
                <w:rFonts w:eastAsia="Times New Roman" w:cstheme="minorHAnsi"/>
                <w:b/>
                <w:bCs/>
                <w:sz w:val="24"/>
                <w:szCs w:val="24"/>
              </w:rPr>
              <w:t xml:space="preserve">Leadership &amp; Management; </w:t>
            </w:r>
            <w:r w:rsidR="00D1383F">
              <w:rPr>
                <w:rFonts w:eastAsia="Times New Roman" w:cstheme="minorHAnsi"/>
                <w:b/>
                <w:bCs/>
                <w:sz w:val="24"/>
                <w:szCs w:val="24"/>
              </w:rPr>
              <w:t>Personal D</w:t>
            </w:r>
            <w:r w:rsidRPr="00E877E8">
              <w:rPr>
                <w:rFonts w:eastAsia="Times New Roman" w:cstheme="minorHAnsi"/>
                <w:b/>
                <w:bCs/>
                <w:sz w:val="24"/>
                <w:szCs w:val="24"/>
              </w:rPr>
              <w:t>evelopment</w:t>
            </w:r>
            <w:r w:rsidR="00D1383F">
              <w:rPr>
                <w:rFonts w:eastAsia="Times New Roman" w:cstheme="minorHAnsi"/>
                <w:b/>
                <w:bCs/>
                <w:sz w:val="24"/>
                <w:szCs w:val="24"/>
              </w:rPr>
              <w:t>; Quality of Education</w:t>
            </w:r>
          </w:p>
        </w:tc>
      </w:tr>
      <w:tr w:rsidR="00FC10BE" w14:paraId="3D91ADA6" w14:textId="77777777" w:rsidTr="003C3132">
        <w:tc>
          <w:tcPr>
            <w:tcW w:w="2552" w:type="dxa"/>
            <w:shd w:val="clear" w:color="auto" w:fill="FFC000"/>
          </w:tcPr>
          <w:p w14:paraId="4E19EA5D" w14:textId="4C063A30" w:rsidR="00FC10BE" w:rsidRPr="0017560A" w:rsidRDefault="00FC10BE" w:rsidP="00DF4F14">
            <w:pPr>
              <w:jc w:val="center"/>
              <w:rPr>
                <w:rFonts w:eastAsia="Times New Roman" w:cstheme="minorHAnsi"/>
                <w:b/>
                <w:bCs/>
              </w:rPr>
            </w:pPr>
            <w:r>
              <w:rPr>
                <w:rFonts w:eastAsia="Times New Roman" w:cstheme="minorHAnsi"/>
                <w:b/>
                <w:bCs/>
              </w:rPr>
              <w:t>Intent</w:t>
            </w:r>
          </w:p>
          <w:p w14:paraId="1C3E8721" w14:textId="1EABD41A" w:rsidR="00FC10BE" w:rsidRPr="0017560A" w:rsidRDefault="00FC10BE" w:rsidP="00DF4F14">
            <w:pPr>
              <w:jc w:val="center"/>
              <w:rPr>
                <w:rFonts w:eastAsia="Times New Roman" w:cstheme="minorHAnsi"/>
                <w:b/>
                <w:bCs/>
              </w:rPr>
            </w:pPr>
          </w:p>
        </w:tc>
        <w:tc>
          <w:tcPr>
            <w:tcW w:w="7229" w:type="dxa"/>
            <w:shd w:val="clear" w:color="auto" w:fill="FFC000"/>
          </w:tcPr>
          <w:p w14:paraId="6EC59A65" w14:textId="40F4BDAA" w:rsidR="00FC10BE" w:rsidRPr="0017560A" w:rsidRDefault="00FC10BE" w:rsidP="00DF4F14">
            <w:pPr>
              <w:jc w:val="center"/>
              <w:rPr>
                <w:rFonts w:eastAsia="Times New Roman" w:cstheme="minorHAnsi"/>
                <w:b/>
                <w:bCs/>
              </w:rPr>
            </w:pPr>
            <w:r w:rsidRPr="0017560A">
              <w:rPr>
                <w:rFonts w:eastAsia="Times New Roman" w:cstheme="minorHAnsi"/>
                <w:b/>
                <w:bCs/>
              </w:rPr>
              <w:t>Implementation</w:t>
            </w:r>
          </w:p>
        </w:tc>
        <w:tc>
          <w:tcPr>
            <w:tcW w:w="851" w:type="dxa"/>
            <w:gridSpan w:val="2"/>
            <w:shd w:val="clear" w:color="auto" w:fill="FFC000"/>
          </w:tcPr>
          <w:p w14:paraId="25D2CF0A" w14:textId="0EC9CCE1" w:rsidR="00FC10BE" w:rsidRPr="0017560A" w:rsidRDefault="00FC10BE" w:rsidP="00DF4F14">
            <w:pPr>
              <w:jc w:val="center"/>
              <w:rPr>
                <w:rFonts w:eastAsia="Times New Roman" w:cstheme="minorHAnsi"/>
                <w:b/>
                <w:bCs/>
              </w:rPr>
            </w:pPr>
            <w:r w:rsidRPr="0017560A">
              <w:rPr>
                <w:rFonts w:eastAsia="Times New Roman" w:cstheme="minorHAnsi"/>
                <w:b/>
                <w:bCs/>
              </w:rPr>
              <w:t>Led by</w:t>
            </w:r>
          </w:p>
        </w:tc>
        <w:tc>
          <w:tcPr>
            <w:tcW w:w="992" w:type="dxa"/>
            <w:shd w:val="clear" w:color="auto" w:fill="FFC000"/>
          </w:tcPr>
          <w:p w14:paraId="235D7924" w14:textId="4AA7BC20" w:rsidR="00FC10BE" w:rsidRPr="0017560A" w:rsidRDefault="003C3132" w:rsidP="00DF4F14">
            <w:pPr>
              <w:jc w:val="center"/>
              <w:rPr>
                <w:rFonts w:eastAsia="Times New Roman" w:cstheme="minorHAnsi"/>
                <w:b/>
                <w:bCs/>
              </w:rPr>
            </w:pPr>
            <w:r>
              <w:rPr>
                <w:rFonts w:eastAsia="Times New Roman" w:cstheme="minorHAnsi"/>
                <w:b/>
                <w:bCs/>
              </w:rPr>
              <w:t>When</w:t>
            </w:r>
          </w:p>
        </w:tc>
        <w:tc>
          <w:tcPr>
            <w:tcW w:w="1559" w:type="dxa"/>
            <w:shd w:val="clear" w:color="auto" w:fill="FFC000"/>
          </w:tcPr>
          <w:p w14:paraId="12723C6C" w14:textId="77777777" w:rsidR="00FC10BE" w:rsidRPr="0017560A" w:rsidRDefault="00FC10BE" w:rsidP="00DF4F14">
            <w:pPr>
              <w:jc w:val="center"/>
              <w:rPr>
                <w:rFonts w:eastAsia="Times New Roman" w:cstheme="minorHAnsi"/>
                <w:b/>
                <w:bCs/>
              </w:rPr>
            </w:pPr>
            <w:r w:rsidRPr="0017560A">
              <w:rPr>
                <w:rFonts w:eastAsia="Times New Roman" w:cstheme="minorHAnsi"/>
                <w:b/>
                <w:bCs/>
              </w:rPr>
              <w:t>Resources/</w:t>
            </w:r>
          </w:p>
          <w:p w14:paraId="53FD30FE" w14:textId="2228CDF7" w:rsidR="00FC10BE" w:rsidRPr="0017560A" w:rsidRDefault="00FC10BE" w:rsidP="00DF4F14">
            <w:pPr>
              <w:jc w:val="center"/>
              <w:rPr>
                <w:rFonts w:eastAsia="Times New Roman" w:cstheme="minorHAnsi"/>
                <w:b/>
                <w:bCs/>
              </w:rPr>
            </w:pPr>
            <w:r w:rsidRPr="0017560A">
              <w:rPr>
                <w:rFonts w:eastAsia="Times New Roman" w:cstheme="minorHAnsi"/>
                <w:b/>
                <w:bCs/>
              </w:rPr>
              <w:t>Cost</w:t>
            </w:r>
          </w:p>
        </w:tc>
        <w:tc>
          <w:tcPr>
            <w:tcW w:w="2771" w:type="dxa"/>
            <w:shd w:val="clear" w:color="auto" w:fill="FFC000"/>
          </w:tcPr>
          <w:p w14:paraId="334D7516" w14:textId="71CF7417" w:rsidR="00FC10BE" w:rsidRPr="0017560A" w:rsidRDefault="00FC10BE" w:rsidP="00DF4F14">
            <w:pPr>
              <w:jc w:val="center"/>
              <w:rPr>
                <w:rFonts w:eastAsia="Times New Roman" w:cstheme="minorHAnsi"/>
                <w:b/>
                <w:bCs/>
              </w:rPr>
            </w:pPr>
            <w:r w:rsidRPr="0017560A">
              <w:rPr>
                <w:rFonts w:eastAsia="Times New Roman" w:cstheme="minorHAnsi"/>
                <w:b/>
                <w:bCs/>
              </w:rPr>
              <w:t>Impact</w:t>
            </w:r>
          </w:p>
        </w:tc>
      </w:tr>
      <w:tr w:rsidR="00494E8D" w14:paraId="57CA1E05" w14:textId="77777777" w:rsidTr="00B15A81">
        <w:trPr>
          <w:trHeight w:val="1097"/>
        </w:trPr>
        <w:tc>
          <w:tcPr>
            <w:tcW w:w="2552" w:type="dxa"/>
          </w:tcPr>
          <w:p w14:paraId="60035001" w14:textId="19783302" w:rsidR="00494E8D" w:rsidRPr="00B84084" w:rsidRDefault="00494E8D" w:rsidP="00F20126">
            <w:pPr>
              <w:rPr>
                <w:rFonts w:cstheme="minorHAnsi"/>
                <w:color w:val="7030A0"/>
                <w:sz w:val="20"/>
                <w:szCs w:val="20"/>
              </w:rPr>
            </w:pPr>
            <w:r w:rsidRPr="00B84084">
              <w:rPr>
                <w:rFonts w:cstheme="minorHAnsi"/>
                <w:color w:val="7030A0"/>
                <w:sz w:val="20"/>
                <w:szCs w:val="20"/>
              </w:rPr>
              <w:t>EARLY YEARS</w:t>
            </w:r>
            <w:r w:rsidR="00B84084">
              <w:rPr>
                <w:rFonts w:cstheme="minorHAnsi"/>
                <w:color w:val="7030A0"/>
                <w:sz w:val="20"/>
                <w:szCs w:val="20"/>
              </w:rPr>
              <w:t>/FOUNDATION STAGE</w:t>
            </w:r>
            <w:r w:rsidRPr="00B84084">
              <w:rPr>
                <w:rFonts w:cstheme="minorHAnsi"/>
                <w:color w:val="7030A0"/>
                <w:sz w:val="20"/>
                <w:szCs w:val="20"/>
              </w:rPr>
              <w:t xml:space="preserve">: </w:t>
            </w:r>
          </w:p>
          <w:p w14:paraId="3F2ADF97" w14:textId="7A211C7D" w:rsidR="00494E8D" w:rsidRPr="0050595B" w:rsidRDefault="00494E8D" w:rsidP="0050595B">
            <w:pPr>
              <w:rPr>
                <w:rFonts w:cstheme="minorHAnsi"/>
                <w:color w:val="7030A0"/>
                <w:sz w:val="20"/>
                <w:szCs w:val="20"/>
              </w:rPr>
            </w:pPr>
            <w:r w:rsidRPr="00B84084">
              <w:rPr>
                <w:rFonts w:cstheme="minorHAnsi"/>
                <w:color w:val="7030A0"/>
                <w:sz w:val="20"/>
                <w:szCs w:val="20"/>
              </w:rPr>
              <w:t>To enable nursery staff to become confident educators in the area of equality and inclusion.</w:t>
            </w:r>
          </w:p>
        </w:tc>
        <w:tc>
          <w:tcPr>
            <w:tcW w:w="7229" w:type="dxa"/>
            <w:tcBorders>
              <w:bottom w:val="single" w:sz="4" w:space="0" w:color="auto"/>
            </w:tcBorders>
          </w:tcPr>
          <w:p w14:paraId="634ED75A" w14:textId="77777777" w:rsidR="00494E8D" w:rsidRPr="0084235B" w:rsidRDefault="00494E8D" w:rsidP="00F20126">
            <w:pPr>
              <w:pStyle w:val="ListParagraph"/>
              <w:numPr>
                <w:ilvl w:val="0"/>
                <w:numId w:val="14"/>
              </w:numPr>
              <w:rPr>
                <w:rFonts w:cstheme="minorHAnsi"/>
                <w:color w:val="7030A0"/>
                <w:sz w:val="20"/>
                <w:szCs w:val="20"/>
                <w:highlight w:val="yellow"/>
              </w:rPr>
            </w:pPr>
            <w:r w:rsidRPr="0084235B">
              <w:rPr>
                <w:rFonts w:cstheme="minorHAnsi"/>
                <w:color w:val="7030A0"/>
                <w:sz w:val="20"/>
                <w:szCs w:val="20"/>
                <w:highlight w:val="yellow"/>
              </w:rPr>
              <w:t>Staff to audit, review and adapt their curriculum planning to ensure that deliberate decisions are made to ensure diversity and equality is promoted.</w:t>
            </w:r>
          </w:p>
          <w:p w14:paraId="3B7BEECC" w14:textId="1C84D80F" w:rsidR="00B84084" w:rsidRPr="00AC46AE" w:rsidRDefault="00494E8D" w:rsidP="00B84084">
            <w:pPr>
              <w:pStyle w:val="ListParagraph"/>
              <w:numPr>
                <w:ilvl w:val="0"/>
                <w:numId w:val="14"/>
              </w:numPr>
              <w:rPr>
                <w:rFonts w:cstheme="minorHAnsi"/>
                <w:color w:val="7030A0"/>
                <w:sz w:val="20"/>
                <w:szCs w:val="20"/>
                <w:highlight w:val="yellow"/>
              </w:rPr>
            </w:pPr>
            <w:r w:rsidRPr="00AC46AE">
              <w:rPr>
                <w:rFonts w:cstheme="minorHAnsi"/>
                <w:color w:val="7030A0"/>
                <w:sz w:val="20"/>
                <w:szCs w:val="20"/>
                <w:highlight w:val="yellow"/>
              </w:rPr>
              <w:t>Audit books and images to ensure they reflect diversit</w:t>
            </w:r>
            <w:r w:rsidR="00B84084" w:rsidRPr="00AC46AE">
              <w:rPr>
                <w:rFonts w:cstheme="minorHAnsi"/>
                <w:color w:val="7030A0"/>
                <w:sz w:val="20"/>
                <w:szCs w:val="20"/>
                <w:highlight w:val="yellow"/>
              </w:rPr>
              <w:t>y in Britain and the world today</w:t>
            </w:r>
          </w:p>
          <w:p w14:paraId="0A99E7E8" w14:textId="7DCCF911" w:rsidR="00B84084" w:rsidRPr="00AC46AE" w:rsidRDefault="00B84084" w:rsidP="00B84084">
            <w:pPr>
              <w:pStyle w:val="ListParagraph"/>
              <w:numPr>
                <w:ilvl w:val="0"/>
                <w:numId w:val="14"/>
              </w:numPr>
              <w:rPr>
                <w:rFonts w:cstheme="minorHAnsi"/>
                <w:color w:val="7030A0"/>
                <w:sz w:val="20"/>
                <w:szCs w:val="20"/>
                <w:highlight w:val="yellow"/>
              </w:rPr>
            </w:pPr>
            <w:r w:rsidRPr="00AC46AE">
              <w:rPr>
                <w:rFonts w:cstheme="minorHAnsi"/>
                <w:color w:val="7030A0"/>
                <w:sz w:val="20"/>
                <w:szCs w:val="20"/>
                <w:highlight w:val="yellow"/>
              </w:rPr>
              <w:t xml:space="preserve">Feature fictional and non-fictional characters from a range of cultures and times in storytelling. </w:t>
            </w:r>
          </w:p>
          <w:p w14:paraId="6AD07A78" w14:textId="690A1051" w:rsidR="00494E8D" w:rsidRPr="00AB32D2" w:rsidRDefault="00B84084" w:rsidP="00AB32D2">
            <w:pPr>
              <w:pStyle w:val="ListParagraph"/>
              <w:numPr>
                <w:ilvl w:val="0"/>
                <w:numId w:val="14"/>
              </w:numPr>
              <w:rPr>
                <w:rFonts w:cstheme="minorHAnsi"/>
                <w:color w:val="7030A0"/>
                <w:sz w:val="20"/>
                <w:szCs w:val="20"/>
              </w:rPr>
            </w:pPr>
            <w:r w:rsidRPr="003933D0">
              <w:rPr>
                <w:rFonts w:cstheme="minorHAnsi"/>
                <w:color w:val="7030A0"/>
                <w:sz w:val="20"/>
                <w:szCs w:val="20"/>
                <w:highlight w:val="yellow"/>
              </w:rPr>
              <w:t>(Foundation stage) Offer hands-on experiences that deepen children’s understanding, such as visiting a local area that has historical importance include a focus on the lives of both women and men.</w:t>
            </w:r>
          </w:p>
        </w:tc>
        <w:tc>
          <w:tcPr>
            <w:tcW w:w="851" w:type="dxa"/>
            <w:gridSpan w:val="2"/>
            <w:tcBorders>
              <w:bottom w:val="single" w:sz="4" w:space="0" w:color="auto"/>
            </w:tcBorders>
          </w:tcPr>
          <w:p w14:paraId="1069E46C" w14:textId="77777777" w:rsidR="00494E8D" w:rsidRDefault="00494E8D" w:rsidP="0050595B">
            <w:pPr>
              <w:jc w:val="center"/>
              <w:rPr>
                <w:rFonts w:cstheme="minorHAnsi"/>
                <w:color w:val="7030A0"/>
                <w:sz w:val="20"/>
                <w:szCs w:val="20"/>
              </w:rPr>
            </w:pPr>
            <w:r w:rsidRPr="00B84084">
              <w:rPr>
                <w:rFonts w:cstheme="minorHAnsi"/>
                <w:color w:val="7030A0"/>
                <w:sz w:val="20"/>
                <w:szCs w:val="20"/>
              </w:rPr>
              <w:t>AG</w:t>
            </w:r>
          </w:p>
          <w:p w14:paraId="5AF74CE5" w14:textId="6A28DB9B" w:rsidR="00B84084" w:rsidRPr="00B84084" w:rsidRDefault="00B84084" w:rsidP="0050595B">
            <w:pPr>
              <w:jc w:val="center"/>
              <w:rPr>
                <w:rFonts w:cstheme="minorHAnsi"/>
                <w:color w:val="7030A0"/>
                <w:sz w:val="20"/>
                <w:szCs w:val="20"/>
              </w:rPr>
            </w:pPr>
            <w:r>
              <w:rPr>
                <w:rFonts w:cstheme="minorHAnsi"/>
                <w:color w:val="7030A0"/>
                <w:sz w:val="20"/>
                <w:szCs w:val="20"/>
              </w:rPr>
              <w:t>ZY</w:t>
            </w:r>
          </w:p>
        </w:tc>
        <w:tc>
          <w:tcPr>
            <w:tcW w:w="992" w:type="dxa"/>
            <w:tcBorders>
              <w:bottom w:val="single" w:sz="4" w:space="0" w:color="auto"/>
            </w:tcBorders>
          </w:tcPr>
          <w:p w14:paraId="5C4DDE68" w14:textId="3EEE4173" w:rsidR="00494E8D" w:rsidRPr="00B84084" w:rsidRDefault="00494E8D" w:rsidP="0050595B">
            <w:pPr>
              <w:jc w:val="center"/>
              <w:rPr>
                <w:rFonts w:cstheme="minorHAnsi"/>
                <w:color w:val="7030A0"/>
                <w:sz w:val="20"/>
                <w:szCs w:val="20"/>
              </w:rPr>
            </w:pPr>
            <w:r w:rsidRPr="00B84084">
              <w:rPr>
                <w:rFonts w:cstheme="minorHAnsi"/>
                <w:color w:val="7030A0"/>
                <w:sz w:val="20"/>
                <w:szCs w:val="20"/>
              </w:rPr>
              <w:t>On-going</w:t>
            </w:r>
          </w:p>
        </w:tc>
        <w:tc>
          <w:tcPr>
            <w:tcW w:w="1559" w:type="dxa"/>
            <w:tcBorders>
              <w:bottom w:val="single" w:sz="4" w:space="0" w:color="auto"/>
            </w:tcBorders>
          </w:tcPr>
          <w:p w14:paraId="325A273B" w14:textId="5551A248" w:rsidR="00494E8D" w:rsidRPr="00236B2C" w:rsidRDefault="00494E8D" w:rsidP="0050595B">
            <w:pPr>
              <w:jc w:val="center"/>
              <w:rPr>
                <w:rFonts w:cstheme="minorHAnsi"/>
                <w:color w:val="7030A0"/>
                <w:sz w:val="18"/>
                <w:szCs w:val="18"/>
              </w:rPr>
            </w:pPr>
            <w:r w:rsidRPr="00236B2C">
              <w:rPr>
                <w:rFonts w:cstheme="minorHAnsi"/>
                <w:color w:val="7030A0"/>
                <w:sz w:val="18"/>
                <w:szCs w:val="18"/>
              </w:rPr>
              <w:t xml:space="preserve">22/23 Budget consideration for more resources </w:t>
            </w:r>
          </w:p>
        </w:tc>
        <w:tc>
          <w:tcPr>
            <w:tcW w:w="2771" w:type="dxa"/>
            <w:tcBorders>
              <w:bottom w:val="single" w:sz="4" w:space="0" w:color="auto"/>
            </w:tcBorders>
          </w:tcPr>
          <w:p w14:paraId="479FC80B" w14:textId="77777777" w:rsidR="00494E8D" w:rsidRDefault="00494E8D" w:rsidP="0050595B"/>
        </w:tc>
      </w:tr>
      <w:tr w:rsidR="00494E8D" w14:paraId="2FA870D8" w14:textId="77777777" w:rsidTr="00B15A81">
        <w:trPr>
          <w:trHeight w:val="1097"/>
        </w:trPr>
        <w:tc>
          <w:tcPr>
            <w:tcW w:w="2552" w:type="dxa"/>
          </w:tcPr>
          <w:p w14:paraId="21EEC81F" w14:textId="5E7466A2" w:rsidR="00494E8D" w:rsidRPr="003C3132" w:rsidRDefault="00494E8D" w:rsidP="0050595B">
            <w:pPr>
              <w:rPr>
                <w:rFonts w:cstheme="minorHAnsi"/>
                <w:sz w:val="20"/>
                <w:szCs w:val="20"/>
              </w:rPr>
            </w:pPr>
            <w:r w:rsidRPr="003C3132">
              <w:rPr>
                <w:rFonts w:cstheme="minorHAnsi"/>
                <w:sz w:val="20"/>
                <w:szCs w:val="20"/>
              </w:rPr>
              <w:t>To ensure that the school fulfils its statutory duties under the Equality Act 2010</w:t>
            </w:r>
          </w:p>
          <w:p w14:paraId="4308644A" w14:textId="230C1783" w:rsidR="00494E8D" w:rsidRPr="00DF4F14" w:rsidRDefault="00494E8D" w:rsidP="0050595B">
            <w:pPr>
              <w:rPr>
                <w:rFonts w:cstheme="minorHAnsi"/>
                <w:sz w:val="20"/>
                <w:szCs w:val="20"/>
              </w:rPr>
            </w:pPr>
          </w:p>
          <w:p w14:paraId="78A6AB01" w14:textId="19AE756C" w:rsidR="00494E8D" w:rsidRPr="00DF4F14" w:rsidRDefault="00494E8D" w:rsidP="0050595B">
            <w:pPr>
              <w:rPr>
                <w:rFonts w:cstheme="minorHAnsi"/>
                <w:sz w:val="20"/>
                <w:szCs w:val="20"/>
              </w:rPr>
            </w:pPr>
          </w:p>
        </w:tc>
        <w:tc>
          <w:tcPr>
            <w:tcW w:w="7229" w:type="dxa"/>
            <w:tcBorders>
              <w:bottom w:val="single" w:sz="4" w:space="0" w:color="auto"/>
            </w:tcBorders>
          </w:tcPr>
          <w:p w14:paraId="7D5E043C" w14:textId="046554E7" w:rsidR="00494E8D" w:rsidRPr="00FC10BE" w:rsidRDefault="00494E8D" w:rsidP="0050595B">
            <w:pPr>
              <w:pStyle w:val="ListParagraph"/>
              <w:numPr>
                <w:ilvl w:val="0"/>
                <w:numId w:val="1"/>
              </w:numPr>
              <w:rPr>
                <w:rFonts w:cstheme="minorHAnsi"/>
                <w:sz w:val="20"/>
                <w:szCs w:val="20"/>
              </w:rPr>
            </w:pPr>
            <w:r w:rsidRPr="00FC10BE">
              <w:rPr>
                <w:rFonts w:cstheme="minorHAnsi"/>
                <w:sz w:val="20"/>
                <w:szCs w:val="20"/>
              </w:rPr>
              <w:t>Review and upda</w:t>
            </w:r>
            <w:r>
              <w:rPr>
                <w:rFonts w:cstheme="minorHAnsi"/>
                <w:sz w:val="20"/>
                <w:szCs w:val="20"/>
              </w:rPr>
              <w:t xml:space="preserve">te school’s Equality Policy, </w:t>
            </w:r>
            <w:r w:rsidRPr="00FC10BE">
              <w:rPr>
                <w:rFonts w:cstheme="minorHAnsi"/>
                <w:sz w:val="20"/>
                <w:szCs w:val="20"/>
              </w:rPr>
              <w:t>Guidance</w:t>
            </w:r>
            <w:r>
              <w:rPr>
                <w:rFonts w:cstheme="minorHAnsi"/>
                <w:sz w:val="20"/>
                <w:szCs w:val="20"/>
              </w:rPr>
              <w:t xml:space="preserve"> &amp; Objectives</w:t>
            </w:r>
          </w:p>
          <w:p w14:paraId="53E19FAC" w14:textId="77777777" w:rsidR="00494E8D" w:rsidRPr="00FC10BE" w:rsidRDefault="00494E8D" w:rsidP="0050595B">
            <w:pPr>
              <w:pStyle w:val="ListParagraph"/>
              <w:numPr>
                <w:ilvl w:val="0"/>
                <w:numId w:val="1"/>
              </w:numPr>
              <w:rPr>
                <w:rFonts w:cstheme="minorHAnsi"/>
                <w:sz w:val="20"/>
                <w:szCs w:val="20"/>
              </w:rPr>
            </w:pPr>
            <w:r w:rsidRPr="00FC10BE">
              <w:rPr>
                <w:rFonts w:cstheme="minorHAnsi"/>
                <w:sz w:val="20"/>
                <w:szCs w:val="20"/>
              </w:rPr>
              <w:t>Ensure the school’s current Accessibility Plan shows how access is to be improved for disabled pupils, staff and visitors to the school within a given timeframe</w:t>
            </w:r>
          </w:p>
          <w:p w14:paraId="18BF9F49" w14:textId="11B77143" w:rsidR="00494E8D" w:rsidRPr="00E86D70" w:rsidRDefault="00494E8D" w:rsidP="0050595B">
            <w:pPr>
              <w:rPr>
                <w:rFonts w:cstheme="minorHAnsi"/>
                <w:sz w:val="20"/>
                <w:szCs w:val="20"/>
              </w:rPr>
            </w:pPr>
          </w:p>
        </w:tc>
        <w:tc>
          <w:tcPr>
            <w:tcW w:w="851" w:type="dxa"/>
            <w:gridSpan w:val="2"/>
            <w:tcBorders>
              <w:bottom w:val="single" w:sz="4" w:space="0" w:color="auto"/>
            </w:tcBorders>
          </w:tcPr>
          <w:p w14:paraId="774250DC" w14:textId="675916F4" w:rsidR="00494E8D" w:rsidRDefault="00494E8D" w:rsidP="0050595B">
            <w:pPr>
              <w:jc w:val="center"/>
            </w:pPr>
            <w:r>
              <w:t>AP</w:t>
            </w:r>
          </w:p>
          <w:p w14:paraId="5FD289BF" w14:textId="67D70D55" w:rsidR="00494E8D" w:rsidRDefault="00494E8D" w:rsidP="0050595B">
            <w:pPr>
              <w:jc w:val="center"/>
            </w:pPr>
            <w:proofErr w:type="spellStart"/>
            <w:r>
              <w:t>HvC</w:t>
            </w:r>
            <w:proofErr w:type="spellEnd"/>
          </w:p>
          <w:p w14:paraId="0A4E6F2B" w14:textId="07622B17" w:rsidR="00494E8D" w:rsidRDefault="00494E8D" w:rsidP="0050595B">
            <w:pPr>
              <w:jc w:val="center"/>
            </w:pPr>
          </w:p>
        </w:tc>
        <w:tc>
          <w:tcPr>
            <w:tcW w:w="992" w:type="dxa"/>
            <w:tcBorders>
              <w:bottom w:val="single" w:sz="4" w:space="0" w:color="auto"/>
            </w:tcBorders>
          </w:tcPr>
          <w:p w14:paraId="7EEC0A16" w14:textId="77777777" w:rsidR="00494E8D" w:rsidRDefault="00494E8D" w:rsidP="0050595B">
            <w:pPr>
              <w:jc w:val="center"/>
            </w:pPr>
            <w:r>
              <w:t>Dec 22</w:t>
            </w:r>
          </w:p>
          <w:p w14:paraId="7E0B6835" w14:textId="044E1F8F" w:rsidR="00494E8D" w:rsidRDefault="00494E8D" w:rsidP="0050595B">
            <w:pPr>
              <w:jc w:val="center"/>
            </w:pPr>
          </w:p>
        </w:tc>
        <w:tc>
          <w:tcPr>
            <w:tcW w:w="1559" w:type="dxa"/>
            <w:tcBorders>
              <w:bottom w:val="single" w:sz="4" w:space="0" w:color="auto"/>
            </w:tcBorders>
          </w:tcPr>
          <w:p w14:paraId="16A9C42C" w14:textId="01DECE18" w:rsidR="00494E8D" w:rsidRDefault="00494E8D" w:rsidP="0050595B">
            <w:pPr>
              <w:jc w:val="center"/>
            </w:pPr>
            <w:r w:rsidRPr="00DF4F14">
              <w:rPr>
                <w:sz w:val="18"/>
                <w:szCs w:val="18"/>
              </w:rPr>
              <w:t>22/23 Budget consideration for physical adaptions which may be required</w:t>
            </w:r>
          </w:p>
        </w:tc>
        <w:tc>
          <w:tcPr>
            <w:tcW w:w="2771" w:type="dxa"/>
            <w:tcBorders>
              <w:bottom w:val="single" w:sz="4" w:space="0" w:color="auto"/>
            </w:tcBorders>
          </w:tcPr>
          <w:p w14:paraId="09D79CD6" w14:textId="77777777" w:rsidR="00494E8D" w:rsidRDefault="00494E8D" w:rsidP="0050595B"/>
        </w:tc>
      </w:tr>
      <w:tr w:rsidR="00494E8D" w14:paraId="17FD2D18" w14:textId="77777777" w:rsidTr="003C3132">
        <w:tc>
          <w:tcPr>
            <w:tcW w:w="2552" w:type="dxa"/>
          </w:tcPr>
          <w:p w14:paraId="5B62FF6F" w14:textId="31904362" w:rsidR="00494E8D" w:rsidRPr="0050595B" w:rsidRDefault="00494E8D" w:rsidP="0050595B">
            <w:pPr>
              <w:rPr>
                <w:rFonts w:cstheme="minorHAnsi"/>
                <w:sz w:val="20"/>
                <w:szCs w:val="20"/>
              </w:rPr>
            </w:pPr>
            <w:r w:rsidRPr="0050595B">
              <w:rPr>
                <w:rFonts w:cstheme="minorHAnsi"/>
                <w:sz w:val="20"/>
                <w:szCs w:val="20"/>
              </w:rPr>
              <w:t xml:space="preserve">To enable </w:t>
            </w:r>
            <w:r w:rsidR="002C7CB2">
              <w:rPr>
                <w:rFonts w:cstheme="minorHAnsi"/>
                <w:sz w:val="20"/>
                <w:szCs w:val="20"/>
              </w:rPr>
              <w:t xml:space="preserve">school </w:t>
            </w:r>
            <w:r w:rsidRPr="0050595B">
              <w:rPr>
                <w:rFonts w:cstheme="minorHAnsi"/>
                <w:sz w:val="20"/>
                <w:szCs w:val="20"/>
              </w:rPr>
              <w:t>staff to become confident educators in the area of equality and inclusion.</w:t>
            </w:r>
          </w:p>
        </w:tc>
        <w:tc>
          <w:tcPr>
            <w:tcW w:w="7229" w:type="dxa"/>
          </w:tcPr>
          <w:p w14:paraId="401EB7E0" w14:textId="3BFBA407" w:rsidR="00494E8D" w:rsidRPr="0026258F" w:rsidRDefault="00494E8D" w:rsidP="0050595B">
            <w:pPr>
              <w:pStyle w:val="ListParagraph"/>
              <w:numPr>
                <w:ilvl w:val="0"/>
                <w:numId w:val="14"/>
              </w:numPr>
              <w:rPr>
                <w:rFonts w:cstheme="minorHAnsi"/>
                <w:sz w:val="20"/>
                <w:szCs w:val="20"/>
                <w:highlight w:val="yellow"/>
              </w:rPr>
            </w:pPr>
            <w:r w:rsidRPr="0026258F">
              <w:rPr>
                <w:rFonts w:cstheme="minorHAnsi"/>
                <w:sz w:val="20"/>
                <w:szCs w:val="20"/>
                <w:highlight w:val="yellow"/>
              </w:rPr>
              <w:t>Staff training. E.g.  Dion Bunting/Young Somerset</w:t>
            </w:r>
          </w:p>
          <w:p w14:paraId="0E98F647" w14:textId="77777777" w:rsidR="00494E8D" w:rsidRPr="0050595B" w:rsidRDefault="00494E8D" w:rsidP="0050595B">
            <w:pPr>
              <w:pStyle w:val="ListParagraph"/>
              <w:numPr>
                <w:ilvl w:val="0"/>
                <w:numId w:val="14"/>
              </w:numPr>
              <w:rPr>
                <w:rFonts w:cstheme="minorHAnsi"/>
                <w:sz w:val="20"/>
                <w:szCs w:val="20"/>
              </w:rPr>
            </w:pPr>
            <w:r w:rsidRPr="0050595B">
              <w:rPr>
                <w:rFonts w:cstheme="minorHAnsi"/>
                <w:sz w:val="20"/>
                <w:szCs w:val="20"/>
              </w:rPr>
              <w:t>All subject leaders to audit, review and adapt their curriculum planning to ensure that deliberate decisions are made to ensure diversity and equality is promoted.</w:t>
            </w:r>
          </w:p>
          <w:p w14:paraId="56E0C417" w14:textId="6D8C96CF" w:rsidR="00494E8D" w:rsidRPr="00B72864" w:rsidRDefault="00494E8D" w:rsidP="0050595B">
            <w:pPr>
              <w:pStyle w:val="ListParagraph"/>
              <w:numPr>
                <w:ilvl w:val="0"/>
                <w:numId w:val="14"/>
              </w:numPr>
              <w:rPr>
                <w:rFonts w:cstheme="minorHAnsi"/>
                <w:sz w:val="20"/>
                <w:szCs w:val="20"/>
                <w:highlight w:val="yellow"/>
              </w:rPr>
            </w:pPr>
            <w:r w:rsidRPr="00B72864">
              <w:rPr>
                <w:rFonts w:cstheme="minorHAnsi"/>
                <w:sz w:val="20"/>
                <w:szCs w:val="20"/>
                <w:highlight w:val="yellow"/>
              </w:rPr>
              <w:t xml:space="preserve">Primary Futures programme to be designed with increased range of diversity represented </w:t>
            </w:r>
          </w:p>
          <w:p w14:paraId="382ADECC" w14:textId="13CA5861" w:rsidR="00494E8D" w:rsidRPr="00155B1A" w:rsidRDefault="00494E8D" w:rsidP="0050595B">
            <w:pPr>
              <w:pStyle w:val="ListParagraph"/>
              <w:numPr>
                <w:ilvl w:val="0"/>
                <w:numId w:val="14"/>
              </w:numPr>
              <w:rPr>
                <w:rFonts w:cstheme="minorHAnsi"/>
                <w:sz w:val="20"/>
                <w:szCs w:val="20"/>
                <w:highlight w:val="yellow"/>
              </w:rPr>
            </w:pPr>
            <w:r w:rsidRPr="00155B1A">
              <w:rPr>
                <w:rFonts w:cstheme="minorHAnsi"/>
                <w:sz w:val="20"/>
                <w:szCs w:val="20"/>
                <w:highlight w:val="yellow"/>
              </w:rPr>
              <w:t>Audit reading books to ensure they reflect diversity in Britain and the world today</w:t>
            </w:r>
          </w:p>
          <w:p w14:paraId="1DF9F2CE" w14:textId="5867C140" w:rsidR="00494E8D" w:rsidRPr="00155B1A" w:rsidRDefault="00494E8D" w:rsidP="0050595B">
            <w:pPr>
              <w:pStyle w:val="ListParagraph"/>
              <w:numPr>
                <w:ilvl w:val="0"/>
                <w:numId w:val="14"/>
              </w:numPr>
              <w:rPr>
                <w:rFonts w:cstheme="minorHAnsi"/>
                <w:sz w:val="20"/>
                <w:szCs w:val="20"/>
                <w:highlight w:val="yellow"/>
              </w:rPr>
            </w:pPr>
            <w:r w:rsidRPr="00155B1A">
              <w:rPr>
                <w:rFonts w:cstheme="minorHAnsi"/>
                <w:sz w:val="20"/>
                <w:szCs w:val="20"/>
                <w:highlight w:val="yellow"/>
              </w:rPr>
              <w:t>Continue to reflect on Literacy Tree English texts to reflect diversity and inclusion.</w:t>
            </w:r>
          </w:p>
          <w:p w14:paraId="0C78B21D" w14:textId="218E5C7B" w:rsidR="00494E8D" w:rsidRPr="0050595B" w:rsidRDefault="00494E8D" w:rsidP="0050595B">
            <w:pPr>
              <w:pStyle w:val="ListParagraph"/>
              <w:numPr>
                <w:ilvl w:val="0"/>
                <w:numId w:val="14"/>
              </w:numPr>
              <w:rPr>
                <w:rFonts w:cstheme="minorHAnsi"/>
                <w:sz w:val="20"/>
                <w:szCs w:val="20"/>
              </w:rPr>
            </w:pPr>
            <w:r w:rsidRPr="0026258F">
              <w:rPr>
                <w:rFonts w:cstheme="minorHAnsi"/>
                <w:sz w:val="20"/>
                <w:szCs w:val="20"/>
                <w:highlight w:val="green"/>
              </w:rPr>
              <w:t>Consideration given to equality when planning for clubs E.g. Girls’ football club</w:t>
            </w:r>
            <w:r w:rsidRPr="0050595B">
              <w:rPr>
                <w:rFonts w:cstheme="minorHAnsi"/>
                <w:sz w:val="20"/>
                <w:szCs w:val="20"/>
              </w:rPr>
              <w:t xml:space="preserve"> </w:t>
            </w:r>
          </w:p>
        </w:tc>
        <w:tc>
          <w:tcPr>
            <w:tcW w:w="851" w:type="dxa"/>
            <w:gridSpan w:val="2"/>
          </w:tcPr>
          <w:p w14:paraId="4DB02D99" w14:textId="761CEF6F" w:rsidR="00494E8D" w:rsidRDefault="00494E8D" w:rsidP="0050595B">
            <w:pPr>
              <w:jc w:val="center"/>
            </w:pPr>
            <w:r>
              <w:t>AP</w:t>
            </w:r>
          </w:p>
          <w:p w14:paraId="30B84C10" w14:textId="77777777" w:rsidR="00494E8D" w:rsidRDefault="00494E8D" w:rsidP="0050595B">
            <w:pPr>
              <w:jc w:val="center"/>
            </w:pPr>
            <w:r>
              <w:t>SLs</w:t>
            </w:r>
          </w:p>
          <w:p w14:paraId="0D55C334" w14:textId="6CC9B31B" w:rsidR="00494E8D" w:rsidRDefault="00494E8D" w:rsidP="0050595B">
            <w:pPr>
              <w:jc w:val="center"/>
            </w:pPr>
          </w:p>
        </w:tc>
        <w:tc>
          <w:tcPr>
            <w:tcW w:w="992" w:type="dxa"/>
          </w:tcPr>
          <w:p w14:paraId="2E2E4C00" w14:textId="0AA1AAE4" w:rsidR="00494E8D" w:rsidRDefault="00494E8D" w:rsidP="0050595B">
            <w:pPr>
              <w:jc w:val="center"/>
            </w:pPr>
            <w:r>
              <w:t>Dec 22</w:t>
            </w:r>
          </w:p>
        </w:tc>
        <w:tc>
          <w:tcPr>
            <w:tcW w:w="1559" w:type="dxa"/>
          </w:tcPr>
          <w:p w14:paraId="78940DD4" w14:textId="77777777" w:rsidR="00494E8D" w:rsidRDefault="00494E8D" w:rsidP="0050595B">
            <w:pPr>
              <w:jc w:val="center"/>
              <w:rPr>
                <w:sz w:val="18"/>
                <w:szCs w:val="18"/>
              </w:rPr>
            </w:pPr>
            <w:r>
              <w:rPr>
                <w:sz w:val="18"/>
                <w:szCs w:val="18"/>
              </w:rPr>
              <w:t xml:space="preserve">Training: </w:t>
            </w:r>
            <w:proofErr w:type="spellStart"/>
            <w:r w:rsidRPr="00B15A81">
              <w:rPr>
                <w:sz w:val="18"/>
                <w:szCs w:val="18"/>
              </w:rPr>
              <w:t>Approx</w:t>
            </w:r>
            <w:proofErr w:type="spellEnd"/>
            <w:r w:rsidRPr="00B15A81">
              <w:rPr>
                <w:sz w:val="18"/>
                <w:szCs w:val="18"/>
              </w:rPr>
              <w:t xml:space="preserve"> £200</w:t>
            </w:r>
          </w:p>
          <w:p w14:paraId="4CD5776F" w14:textId="77777777" w:rsidR="00494E8D" w:rsidRDefault="00494E8D" w:rsidP="0050595B">
            <w:pPr>
              <w:jc w:val="center"/>
              <w:rPr>
                <w:sz w:val="18"/>
                <w:szCs w:val="18"/>
              </w:rPr>
            </w:pPr>
          </w:p>
          <w:p w14:paraId="412678FC" w14:textId="4F14B64E" w:rsidR="00494E8D" w:rsidRDefault="00494E8D" w:rsidP="0050595B">
            <w:pPr>
              <w:jc w:val="center"/>
            </w:pPr>
            <w:r>
              <w:rPr>
                <w:sz w:val="18"/>
                <w:szCs w:val="18"/>
              </w:rPr>
              <w:t>Reading books: £500</w:t>
            </w:r>
          </w:p>
        </w:tc>
        <w:tc>
          <w:tcPr>
            <w:tcW w:w="2771" w:type="dxa"/>
          </w:tcPr>
          <w:p w14:paraId="7BFC4558" w14:textId="77777777" w:rsidR="00494E8D" w:rsidRDefault="00494E8D" w:rsidP="0050595B"/>
        </w:tc>
      </w:tr>
      <w:tr w:rsidR="00494E8D" w14:paraId="386D86A5" w14:textId="77777777" w:rsidTr="003C3132">
        <w:tc>
          <w:tcPr>
            <w:tcW w:w="2552" w:type="dxa"/>
          </w:tcPr>
          <w:p w14:paraId="6D4BAD77" w14:textId="2B6E9C76" w:rsidR="00494E8D" w:rsidRPr="00E86D70" w:rsidRDefault="00494E8D" w:rsidP="0050595B">
            <w:pPr>
              <w:rPr>
                <w:rFonts w:cstheme="minorHAnsi"/>
                <w:sz w:val="20"/>
                <w:szCs w:val="20"/>
              </w:rPr>
            </w:pPr>
            <w:r>
              <w:rPr>
                <w:rFonts w:cstheme="minorHAnsi"/>
                <w:sz w:val="20"/>
                <w:szCs w:val="20"/>
              </w:rPr>
              <w:lastRenderedPageBreak/>
              <w:t>To further develop our SEND provision</w:t>
            </w:r>
          </w:p>
        </w:tc>
        <w:tc>
          <w:tcPr>
            <w:tcW w:w="7229" w:type="dxa"/>
          </w:tcPr>
          <w:p w14:paraId="09D3B7FA" w14:textId="7D72DFD0" w:rsidR="00494E8D" w:rsidRPr="0026258F" w:rsidRDefault="00494E8D" w:rsidP="0050595B">
            <w:pPr>
              <w:pStyle w:val="ListParagraph"/>
              <w:numPr>
                <w:ilvl w:val="0"/>
                <w:numId w:val="15"/>
              </w:numPr>
              <w:rPr>
                <w:rFonts w:cstheme="minorHAnsi"/>
                <w:sz w:val="20"/>
                <w:szCs w:val="20"/>
                <w:highlight w:val="green"/>
              </w:rPr>
            </w:pPr>
            <w:r w:rsidRPr="0026258F">
              <w:rPr>
                <w:rFonts w:cstheme="minorHAnsi"/>
                <w:sz w:val="20"/>
                <w:szCs w:val="20"/>
                <w:highlight w:val="green"/>
              </w:rPr>
              <w:t>Review SEND Information report</w:t>
            </w:r>
          </w:p>
          <w:p w14:paraId="3B012014" w14:textId="4CBC91A3" w:rsidR="00494E8D" w:rsidRPr="00CD2828" w:rsidRDefault="00494E8D" w:rsidP="0050595B">
            <w:pPr>
              <w:pStyle w:val="ListParagraph"/>
              <w:numPr>
                <w:ilvl w:val="0"/>
                <w:numId w:val="15"/>
              </w:numPr>
              <w:rPr>
                <w:rFonts w:cstheme="minorHAnsi"/>
                <w:sz w:val="20"/>
                <w:szCs w:val="20"/>
              </w:rPr>
            </w:pPr>
            <w:r w:rsidRPr="00CD2828">
              <w:rPr>
                <w:rFonts w:cstheme="minorHAnsi"/>
                <w:sz w:val="20"/>
                <w:szCs w:val="20"/>
              </w:rPr>
              <w:t>Devise a questionnaire which captures teacher and TA perceptions of their own confidence in supporting different types of SEN.</w:t>
            </w:r>
          </w:p>
          <w:p w14:paraId="792BEF8E" w14:textId="5048213D" w:rsidR="00494E8D" w:rsidRDefault="00494E8D" w:rsidP="0050595B">
            <w:pPr>
              <w:pStyle w:val="ListParagraph"/>
              <w:numPr>
                <w:ilvl w:val="0"/>
                <w:numId w:val="15"/>
              </w:numPr>
              <w:rPr>
                <w:rFonts w:cstheme="minorHAnsi"/>
                <w:sz w:val="20"/>
                <w:szCs w:val="20"/>
              </w:rPr>
            </w:pPr>
            <w:r w:rsidRPr="00CD2828">
              <w:rPr>
                <w:rFonts w:cstheme="minorHAnsi"/>
                <w:sz w:val="20"/>
                <w:szCs w:val="20"/>
              </w:rPr>
              <w:t>Undertake an analysis of school data in relation to SEN including comparing school data to national averages in areas such as prevalence of different types of SEN</w:t>
            </w:r>
            <w:r>
              <w:rPr>
                <w:rFonts w:cstheme="minorHAnsi"/>
                <w:sz w:val="20"/>
                <w:szCs w:val="20"/>
              </w:rPr>
              <w:t xml:space="preserve"> and other deeper analysis.</w:t>
            </w:r>
          </w:p>
          <w:p w14:paraId="67E7DDE1" w14:textId="77777777" w:rsidR="00494E8D" w:rsidRPr="0026258F" w:rsidRDefault="00494E8D" w:rsidP="0050595B">
            <w:pPr>
              <w:pStyle w:val="ListParagraph"/>
              <w:numPr>
                <w:ilvl w:val="0"/>
                <w:numId w:val="15"/>
              </w:numPr>
              <w:rPr>
                <w:rFonts w:cstheme="minorHAnsi"/>
                <w:sz w:val="20"/>
                <w:szCs w:val="20"/>
                <w:highlight w:val="green"/>
              </w:rPr>
            </w:pPr>
            <w:r w:rsidRPr="0026258F">
              <w:rPr>
                <w:rFonts w:cstheme="minorHAnsi"/>
                <w:sz w:val="20"/>
                <w:szCs w:val="20"/>
                <w:highlight w:val="green"/>
              </w:rPr>
              <w:t>APDR format to include progress measure and aspirations</w:t>
            </w:r>
          </w:p>
          <w:p w14:paraId="1F386F9A" w14:textId="1CF46C35" w:rsidR="00494E8D" w:rsidRPr="00B72864" w:rsidRDefault="00494E8D" w:rsidP="0050595B">
            <w:pPr>
              <w:pStyle w:val="ListParagraph"/>
              <w:numPr>
                <w:ilvl w:val="0"/>
                <w:numId w:val="15"/>
              </w:numPr>
              <w:rPr>
                <w:rFonts w:cstheme="minorHAnsi"/>
                <w:sz w:val="20"/>
                <w:szCs w:val="20"/>
                <w:highlight w:val="green"/>
              </w:rPr>
            </w:pPr>
            <w:r w:rsidRPr="00B72864">
              <w:rPr>
                <w:rFonts w:cstheme="minorHAnsi"/>
                <w:sz w:val="20"/>
                <w:szCs w:val="20"/>
                <w:highlight w:val="green"/>
              </w:rPr>
              <w:t xml:space="preserve">For APDR, further support teachers in the writing of SMART targets and to reference the child’s aspiration in relation to the area of support being provided. </w:t>
            </w:r>
          </w:p>
          <w:p w14:paraId="72D54481" w14:textId="31D65CFD" w:rsidR="00494E8D" w:rsidRPr="00155B1A" w:rsidRDefault="00494E8D" w:rsidP="0050595B">
            <w:pPr>
              <w:pStyle w:val="ListParagraph"/>
              <w:numPr>
                <w:ilvl w:val="0"/>
                <w:numId w:val="15"/>
              </w:numPr>
              <w:rPr>
                <w:rFonts w:cstheme="minorHAnsi"/>
                <w:sz w:val="20"/>
                <w:szCs w:val="20"/>
                <w:highlight w:val="green"/>
              </w:rPr>
            </w:pPr>
            <w:r w:rsidRPr="00155B1A">
              <w:rPr>
                <w:rFonts w:cstheme="minorHAnsi"/>
                <w:sz w:val="20"/>
                <w:szCs w:val="20"/>
                <w:highlight w:val="green"/>
              </w:rPr>
              <w:t>Staff training on the Somerset Graduated Response.</w:t>
            </w:r>
          </w:p>
          <w:p w14:paraId="50C360B5" w14:textId="77777777" w:rsidR="00494E8D" w:rsidRPr="00155B1A" w:rsidRDefault="00494E8D" w:rsidP="0050595B">
            <w:pPr>
              <w:pStyle w:val="ListParagraph"/>
              <w:numPr>
                <w:ilvl w:val="0"/>
                <w:numId w:val="15"/>
              </w:numPr>
              <w:rPr>
                <w:rFonts w:cstheme="minorHAnsi"/>
                <w:sz w:val="20"/>
                <w:szCs w:val="20"/>
                <w:highlight w:val="yellow"/>
              </w:rPr>
            </w:pPr>
            <w:r w:rsidRPr="00155B1A">
              <w:rPr>
                <w:rFonts w:cstheme="minorHAnsi"/>
                <w:sz w:val="20"/>
                <w:szCs w:val="20"/>
                <w:highlight w:val="yellow"/>
              </w:rPr>
              <w:t>Staff to use new initial concerns form and ‘checkers’ when there are concerns.</w:t>
            </w:r>
          </w:p>
          <w:p w14:paraId="230B3F0E" w14:textId="65EAEDFD" w:rsidR="00494E8D" w:rsidRPr="00CD2828" w:rsidRDefault="00494E8D" w:rsidP="0050595B">
            <w:pPr>
              <w:pStyle w:val="ListParagraph"/>
              <w:numPr>
                <w:ilvl w:val="0"/>
                <w:numId w:val="15"/>
              </w:numPr>
              <w:rPr>
                <w:rFonts w:cstheme="minorHAnsi"/>
                <w:sz w:val="20"/>
                <w:szCs w:val="20"/>
              </w:rPr>
            </w:pPr>
            <w:r w:rsidRPr="0026258F">
              <w:rPr>
                <w:rFonts w:cstheme="minorHAnsi"/>
                <w:sz w:val="20"/>
                <w:szCs w:val="20"/>
                <w:highlight w:val="yellow"/>
              </w:rPr>
              <w:t>Facilitate and support provision of 4 new EHCPs, and monitor impact.</w:t>
            </w:r>
          </w:p>
        </w:tc>
        <w:tc>
          <w:tcPr>
            <w:tcW w:w="851" w:type="dxa"/>
            <w:gridSpan w:val="2"/>
          </w:tcPr>
          <w:p w14:paraId="7DDC75E3" w14:textId="3BC56CBB" w:rsidR="00494E8D" w:rsidRDefault="00494E8D" w:rsidP="0050595B">
            <w:pPr>
              <w:jc w:val="center"/>
            </w:pPr>
            <w:r>
              <w:t>LW</w:t>
            </w:r>
          </w:p>
          <w:p w14:paraId="017ED2C8" w14:textId="2A183600" w:rsidR="00494E8D" w:rsidRDefault="00494E8D" w:rsidP="0050595B">
            <w:pPr>
              <w:jc w:val="center"/>
            </w:pPr>
            <w:proofErr w:type="spellStart"/>
            <w:r>
              <w:t>HvC</w:t>
            </w:r>
            <w:proofErr w:type="spellEnd"/>
          </w:p>
        </w:tc>
        <w:tc>
          <w:tcPr>
            <w:tcW w:w="992" w:type="dxa"/>
          </w:tcPr>
          <w:p w14:paraId="7968FC33" w14:textId="64497462" w:rsidR="00494E8D" w:rsidRDefault="00494E8D" w:rsidP="0050595B">
            <w:pPr>
              <w:jc w:val="center"/>
            </w:pPr>
            <w:r>
              <w:t>On-going</w:t>
            </w:r>
          </w:p>
        </w:tc>
        <w:tc>
          <w:tcPr>
            <w:tcW w:w="1559" w:type="dxa"/>
          </w:tcPr>
          <w:p w14:paraId="4BA01D8C" w14:textId="0D03BC47" w:rsidR="00494E8D" w:rsidRDefault="00494E8D" w:rsidP="0050595B">
            <w:pPr>
              <w:jc w:val="center"/>
            </w:pPr>
          </w:p>
        </w:tc>
        <w:tc>
          <w:tcPr>
            <w:tcW w:w="2771" w:type="dxa"/>
          </w:tcPr>
          <w:p w14:paraId="589A7453" w14:textId="77777777" w:rsidR="00494E8D" w:rsidRDefault="00494E8D" w:rsidP="0050595B"/>
        </w:tc>
      </w:tr>
    </w:tbl>
    <w:p w14:paraId="45F7228D" w14:textId="735EB221" w:rsidR="00306C71" w:rsidRDefault="00306C71" w:rsidP="00306C71">
      <w:pPr>
        <w:tabs>
          <w:tab w:val="left" w:pos="11205"/>
        </w:tabs>
        <w:rPr>
          <w:rFonts w:cstheme="minorHAnsi"/>
          <w:b/>
          <w:i/>
          <w:sz w:val="24"/>
        </w:rPr>
      </w:pPr>
    </w:p>
    <w:p w14:paraId="12E48C62" w14:textId="1F2775C7" w:rsidR="000F0F97" w:rsidRDefault="000F0F97" w:rsidP="00306C71">
      <w:pPr>
        <w:tabs>
          <w:tab w:val="left" w:pos="11205"/>
        </w:tabs>
        <w:rPr>
          <w:rFonts w:cstheme="minorHAnsi"/>
          <w:b/>
          <w:i/>
          <w:sz w:val="24"/>
        </w:rPr>
      </w:pPr>
    </w:p>
    <w:p w14:paraId="47DE06D8" w14:textId="5B11EFE6" w:rsidR="000F0F97" w:rsidRDefault="000F0F97" w:rsidP="00306C71">
      <w:pPr>
        <w:tabs>
          <w:tab w:val="left" w:pos="11205"/>
        </w:tabs>
        <w:rPr>
          <w:rFonts w:cstheme="minorHAnsi"/>
          <w:b/>
          <w:i/>
          <w:sz w:val="24"/>
        </w:rPr>
      </w:pPr>
    </w:p>
    <w:p w14:paraId="5A2D3F48" w14:textId="1D658CCC" w:rsidR="000F0F97" w:rsidRDefault="000F0F97" w:rsidP="00306C71">
      <w:pPr>
        <w:tabs>
          <w:tab w:val="left" w:pos="11205"/>
        </w:tabs>
        <w:rPr>
          <w:rFonts w:cstheme="minorHAnsi"/>
          <w:b/>
          <w:i/>
          <w:sz w:val="24"/>
        </w:rPr>
      </w:pPr>
    </w:p>
    <w:p w14:paraId="5BD72C73" w14:textId="4C101A4E" w:rsidR="000F0F97" w:rsidRDefault="000F0F97" w:rsidP="00306C71">
      <w:pPr>
        <w:tabs>
          <w:tab w:val="left" w:pos="11205"/>
        </w:tabs>
        <w:rPr>
          <w:rFonts w:cstheme="minorHAnsi"/>
          <w:b/>
          <w:i/>
          <w:sz w:val="24"/>
        </w:rPr>
      </w:pPr>
    </w:p>
    <w:p w14:paraId="20CE065E" w14:textId="4B2901F1" w:rsidR="000F0F97" w:rsidRDefault="000F0F97" w:rsidP="00306C71">
      <w:pPr>
        <w:tabs>
          <w:tab w:val="left" w:pos="11205"/>
        </w:tabs>
        <w:rPr>
          <w:rFonts w:cstheme="minorHAnsi"/>
          <w:b/>
          <w:i/>
          <w:sz w:val="24"/>
        </w:rPr>
      </w:pPr>
    </w:p>
    <w:p w14:paraId="7F3C4DA5" w14:textId="4239BFBF" w:rsidR="000F0F97" w:rsidRDefault="000F0F97" w:rsidP="00306C71">
      <w:pPr>
        <w:tabs>
          <w:tab w:val="left" w:pos="11205"/>
        </w:tabs>
        <w:rPr>
          <w:rFonts w:cstheme="minorHAnsi"/>
          <w:b/>
          <w:i/>
          <w:sz w:val="24"/>
        </w:rPr>
      </w:pPr>
    </w:p>
    <w:p w14:paraId="3C7DCBE4" w14:textId="0DF27519" w:rsidR="000F0F97" w:rsidRDefault="000F0F97" w:rsidP="00306C71">
      <w:pPr>
        <w:tabs>
          <w:tab w:val="left" w:pos="11205"/>
        </w:tabs>
        <w:rPr>
          <w:rFonts w:cstheme="minorHAnsi"/>
          <w:b/>
          <w:i/>
          <w:sz w:val="24"/>
        </w:rPr>
      </w:pPr>
    </w:p>
    <w:p w14:paraId="2983083D" w14:textId="5EE6AD92" w:rsidR="000F0F97" w:rsidRDefault="000F0F97" w:rsidP="00306C71">
      <w:pPr>
        <w:tabs>
          <w:tab w:val="left" w:pos="11205"/>
        </w:tabs>
        <w:rPr>
          <w:rFonts w:cstheme="minorHAnsi"/>
          <w:b/>
          <w:i/>
          <w:sz w:val="24"/>
        </w:rPr>
      </w:pPr>
    </w:p>
    <w:p w14:paraId="529DA436" w14:textId="5CDA11E8" w:rsidR="000F0F97" w:rsidRDefault="000F0F97" w:rsidP="00306C71">
      <w:pPr>
        <w:tabs>
          <w:tab w:val="left" w:pos="11205"/>
        </w:tabs>
        <w:rPr>
          <w:rFonts w:cstheme="minorHAnsi"/>
          <w:b/>
          <w:i/>
          <w:sz w:val="24"/>
        </w:rPr>
      </w:pPr>
    </w:p>
    <w:p w14:paraId="34EDEAE4" w14:textId="561C951C" w:rsidR="000F0F97" w:rsidRDefault="000F0F97" w:rsidP="00306C71">
      <w:pPr>
        <w:tabs>
          <w:tab w:val="left" w:pos="11205"/>
        </w:tabs>
        <w:rPr>
          <w:rFonts w:cstheme="minorHAnsi"/>
          <w:b/>
          <w:i/>
          <w:sz w:val="24"/>
        </w:rPr>
      </w:pPr>
    </w:p>
    <w:p w14:paraId="21912FA3" w14:textId="4ED5FA82" w:rsidR="000F0F97" w:rsidRDefault="000F0F97" w:rsidP="00306C71">
      <w:pPr>
        <w:tabs>
          <w:tab w:val="left" w:pos="11205"/>
        </w:tabs>
        <w:rPr>
          <w:rFonts w:cstheme="minorHAnsi"/>
          <w:b/>
          <w:i/>
          <w:sz w:val="24"/>
        </w:rPr>
      </w:pPr>
    </w:p>
    <w:p w14:paraId="01F822F3" w14:textId="5B1ADDE9" w:rsidR="000F0F97" w:rsidRDefault="000F0F97" w:rsidP="00306C71">
      <w:pPr>
        <w:tabs>
          <w:tab w:val="left" w:pos="11205"/>
        </w:tabs>
        <w:rPr>
          <w:rFonts w:cstheme="minorHAnsi"/>
          <w:b/>
          <w:i/>
          <w:sz w:val="24"/>
        </w:rPr>
      </w:pPr>
    </w:p>
    <w:p w14:paraId="30C0186D" w14:textId="23301CA1" w:rsidR="00E75785" w:rsidRDefault="00E75785" w:rsidP="00306C71">
      <w:pPr>
        <w:tabs>
          <w:tab w:val="left" w:pos="11205"/>
        </w:tabs>
        <w:rPr>
          <w:rFonts w:cstheme="minorHAnsi"/>
          <w:b/>
          <w:i/>
          <w:sz w:val="24"/>
        </w:rPr>
      </w:pPr>
    </w:p>
    <w:p w14:paraId="57B08EA9" w14:textId="6F36D7B1" w:rsidR="000F0F97" w:rsidRDefault="000F0F97" w:rsidP="00306C71">
      <w:pPr>
        <w:tabs>
          <w:tab w:val="left" w:pos="11205"/>
        </w:tabs>
        <w:rPr>
          <w:rFonts w:cstheme="minorHAnsi"/>
          <w:b/>
          <w:i/>
          <w:sz w:val="24"/>
        </w:rPr>
      </w:pPr>
    </w:p>
    <w:tbl>
      <w:tblPr>
        <w:tblStyle w:val="TableGrid"/>
        <w:tblW w:w="15954" w:type="dxa"/>
        <w:tblInd w:w="-5" w:type="dxa"/>
        <w:tblLayout w:type="fixed"/>
        <w:tblLook w:val="04A0" w:firstRow="1" w:lastRow="0" w:firstColumn="1" w:lastColumn="0" w:noHBand="0" w:noVBand="1"/>
      </w:tblPr>
      <w:tblGrid>
        <w:gridCol w:w="2552"/>
        <w:gridCol w:w="7229"/>
        <w:gridCol w:w="284"/>
        <w:gridCol w:w="567"/>
        <w:gridCol w:w="992"/>
        <w:gridCol w:w="1559"/>
        <w:gridCol w:w="2771"/>
      </w:tblGrid>
      <w:tr w:rsidR="00306C71" w14:paraId="71F89CB4" w14:textId="77777777" w:rsidTr="00AD2686">
        <w:trPr>
          <w:trHeight w:val="409"/>
        </w:trPr>
        <w:tc>
          <w:tcPr>
            <w:tcW w:w="15954" w:type="dxa"/>
            <w:gridSpan w:val="7"/>
            <w:shd w:val="clear" w:color="auto" w:fill="DBDBDB" w:themeFill="accent3" w:themeFillTint="66"/>
          </w:tcPr>
          <w:p w14:paraId="36E107E5" w14:textId="5C758B5F" w:rsidR="00306C71" w:rsidRPr="00652CF9" w:rsidRDefault="00306C71" w:rsidP="00F219BD">
            <w:pPr>
              <w:tabs>
                <w:tab w:val="left" w:pos="1260"/>
              </w:tabs>
              <w:jc w:val="center"/>
              <w:rPr>
                <w:rFonts w:eastAsia="Times New Roman" w:cstheme="minorHAnsi"/>
                <w:b/>
                <w:bCs/>
                <w:sz w:val="32"/>
                <w:szCs w:val="32"/>
              </w:rPr>
            </w:pPr>
            <w:r w:rsidRPr="00652CF9">
              <w:rPr>
                <w:rFonts w:eastAsia="Times New Roman" w:cstheme="minorHAnsi"/>
                <w:b/>
                <w:bCs/>
                <w:sz w:val="32"/>
                <w:szCs w:val="32"/>
              </w:rPr>
              <w:lastRenderedPageBreak/>
              <w:t xml:space="preserve">Priority </w:t>
            </w:r>
            <w:r w:rsidR="00F219BD">
              <w:rPr>
                <w:rFonts w:eastAsia="Times New Roman" w:cstheme="minorHAnsi"/>
                <w:b/>
                <w:bCs/>
                <w:sz w:val="32"/>
                <w:szCs w:val="32"/>
              </w:rPr>
              <w:t xml:space="preserve">2: </w:t>
            </w:r>
            <w:r w:rsidR="00AD2686" w:rsidRPr="00652CF9">
              <w:rPr>
                <w:rFonts w:eastAsia="Times New Roman" w:cstheme="minorHAnsi"/>
                <w:b/>
                <w:bCs/>
                <w:sz w:val="32"/>
                <w:szCs w:val="32"/>
              </w:rPr>
              <w:t>Develop a culture where “attendance is everyone’s business” to improve our school attendance</w:t>
            </w:r>
          </w:p>
        </w:tc>
      </w:tr>
      <w:tr w:rsidR="00306C71" w14:paraId="05C925B7" w14:textId="77777777" w:rsidTr="00AD2686">
        <w:trPr>
          <w:trHeight w:val="1708"/>
        </w:trPr>
        <w:tc>
          <w:tcPr>
            <w:tcW w:w="10065" w:type="dxa"/>
            <w:gridSpan w:val="3"/>
            <w:shd w:val="clear" w:color="auto" w:fill="70AD47" w:themeFill="accent6"/>
          </w:tcPr>
          <w:p w14:paraId="4BCB88E6" w14:textId="77777777" w:rsidR="00B727E7" w:rsidRDefault="00306C71" w:rsidP="00306C71">
            <w:pPr>
              <w:tabs>
                <w:tab w:val="left" w:pos="1260"/>
              </w:tabs>
              <w:rPr>
                <w:rFonts w:eastAsia="Times New Roman" w:cstheme="minorHAnsi"/>
                <w:b/>
                <w:bCs/>
                <w:sz w:val="28"/>
                <w:szCs w:val="28"/>
              </w:rPr>
            </w:pPr>
            <w:r w:rsidRPr="004B5F5F">
              <w:rPr>
                <w:rFonts w:eastAsia="Times New Roman" w:cstheme="minorHAnsi"/>
                <w:b/>
                <w:bCs/>
                <w:sz w:val="28"/>
                <w:szCs w:val="28"/>
              </w:rPr>
              <w:t>Rationale</w:t>
            </w:r>
            <w:r>
              <w:rPr>
                <w:rFonts w:eastAsia="Times New Roman" w:cstheme="minorHAnsi"/>
                <w:b/>
                <w:bCs/>
                <w:sz w:val="28"/>
                <w:szCs w:val="28"/>
              </w:rPr>
              <w:t xml:space="preserve">: </w:t>
            </w:r>
          </w:p>
          <w:p w14:paraId="0E4360CF" w14:textId="4F69A8F5" w:rsidR="00306C71" w:rsidRPr="00B727E7" w:rsidRDefault="00050ADA" w:rsidP="00B727E7">
            <w:pPr>
              <w:pStyle w:val="ListParagraph"/>
              <w:numPr>
                <w:ilvl w:val="0"/>
                <w:numId w:val="19"/>
              </w:numPr>
              <w:tabs>
                <w:tab w:val="left" w:pos="1260"/>
              </w:tabs>
              <w:rPr>
                <w:rFonts w:cstheme="minorHAnsi"/>
                <w:sz w:val="20"/>
                <w:szCs w:val="20"/>
              </w:rPr>
            </w:pPr>
            <w:r>
              <w:rPr>
                <w:rFonts w:cstheme="minorHAnsi"/>
                <w:sz w:val="20"/>
                <w:szCs w:val="20"/>
              </w:rPr>
              <w:t>Our</w:t>
            </w:r>
            <w:r w:rsidR="00FB2783">
              <w:rPr>
                <w:rFonts w:cstheme="minorHAnsi"/>
                <w:sz w:val="20"/>
                <w:szCs w:val="20"/>
              </w:rPr>
              <w:t xml:space="preserve"> absence rate of 5.1% is in line with national average, </w:t>
            </w:r>
            <w:r>
              <w:rPr>
                <w:rFonts w:cstheme="minorHAnsi"/>
                <w:sz w:val="20"/>
                <w:szCs w:val="20"/>
              </w:rPr>
              <w:t>but</w:t>
            </w:r>
            <w:r w:rsidR="00D1383F" w:rsidRPr="00B727E7">
              <w:rPr>
                <w:rFonts w:cstheme="minorHAnsi"/>
                <w:sz w:val="20"/>
                <w:szCs w:val="20"/>
              </w:rPr>
              <w:t xml:space="preserve"> </w:t>
            </w:r>
            <w:r>
              <w:rPr>
                <w:rFonts w:cstheme="minorHAnsi"/>
                <w:sz w:val="20"/>
                <w:szCs w:val="20"/>
              </w:rPr>
              <w:t>school attendance</w:t>
            </w:r>
            <w:r w:rsidR="00306C71" w:rsidRPr="00B727E7">
              <w:rPr>
                <w:rFonts w:cstheme="minorHAnsi"/>
                <w:sz w:val="20"/>
                <w:szCs w:val="20"/>
              </w:rPr>
              <w:t xml:space="preserve"> continues to be below expected leve</w:t>
            </w:r>
            <w:r w:rsidR="00AD2686" w:rsidRPr="00B727E7">
              <w:rPr>
                <w:rFonts w:cstheme="minorHAnsi"/>
                <w:sz w:val="20"/>
                <w:szCs w:val="20"/>
              </w:rPr>
              <w:t>ls following the COVID pandemic</w:t>
            </w:r>
            <w:r w:rsidR="00FB2783">
              <w:rPr>
                <w:rFonts w:cstheme="minorHAnsi"/>
                <w:sz w:val="20"/>
                <w:szCs w:val="20"/>
              </w:rPr>
              <w:t xml:space="preserve">. </w:t>
            </w:r>
            <w:r>
              <w:rPr>
                <w:rFonts w:cstheme="minorHAnsi"/>
                <w:sz w:val="20"/>
                <w:szCs w:val="20"/>
              </w:rPr>
              <w:t>Persistent absence rate 2021/22 was 8.9%.</w:t>
            </w:r>
          </w:p>
          <w:p w14:paraId="49E5ADFE" w14:textId="77777777" w:rsidR="00306C71" w:rsidRDefault="00306C71" w:rsidP="00306C71">
            <w:pPr>
              <w:tabs>
                <w:tab w:val="left" w:pos="1260"/>
              </w:tabs>
              <w:rPr>
                <w:rFonts w:cstheme="minorHAnsi"/>
                <w:sz w:val="20"/>
                <w:szCs w:val="20"/>
              </w:rPr>
            </w:pPr>
          </w:p>
          <w:p w14:paraId="0B50C1BB" w14:textId="77777777" w:rsidR="00306C71" w:rsidRDefault="00306C71" w:rsidP="00306C71">
            <w:pPr>
              <w:tabs>
                <w:tab w:val="left" w:pos="1260"/>
              </w:tabs>
              <w:rPr>
                <w:rFonts w:eastAsia="Times New Roman" w:cstheme="minorHAnsi"/>
                <w:b/>
                <w:bCs/>
                <w:sz w:val="24"/>
                <w:szCs w:val="24"/>
              </w:rPr>
            </w:pPr>
          </w:p>
          <w:p w14:paraId="1317C4F3" w14:textId="537B5285" w:rsidR="00306C71" w:rsidRPr="00F219BD" w:rsidRDefault="00306C71" w:rsidP="00306C71">
            <w:pPr>
              <w:tabs>
                <w:tab w:val="left" w:pos="1260"/>
              </w:tabs>
              <w:rPr>
                <w:rFonts w:eastAsia="Times New Roman" w:cstheme="minorHAnsi"/>
                <w:b/>
                <w:bCs/>
                <w:sz w:val="28"/>
                <w:szCs w:val="28"/>
              </w:rPr>
            </w:pPr>
            <w:r w:rsidRPr="00F219BD">
              <w:rPr>
                <w:rFonts w:eastAsia="Times New Roman" w:cstheme="minorHAnsi"/>
                <w:b/>
                <w:bCs/>
                <w:sz w:val="28"/>
                <w:szCs w:val="28"/>
              </w:rPr>
              <w:t>Monitored by:</w:t>
            </w:r>
            <w:r w:rsidR="00AD2686" w:rsidRPr="00F219BD">
              <w:rPr>
                <w:rFonts w:eastAsia="Times New Roman" w:cstheme="minorHAnsi"/>
                <w:b/>
                <w:bCs/>
                <w:sz w:val="28"/>
                <w:szCs w:val="28"/>
              </w:rPr>
              <w:t xml:space="preserve"> Attendance governor</w:t>
            </w:r>
          </w:p>
        </w:tc>
        <w:tc>
          <w:tcPr>
            <w:tcW w:w="5889" w:type="dxa"/>
            <w:gridSpan w:val="4"/>
            <w:shd w:val="clear" w:color="auto" w:fill="5B9BD5" w:themeFill="accent1"/>
          </w:tcPr>
          <w:p w14:paraId="0B46D426" w14:textId="77777777" w:rsidR="00306C71" w:rsidRPr="00F219BD" w:rsidRDefault="00306C71" w:rsidP="00306C71">
            <w:pPr>
              <w:rPr>
                <w:rFonts w:eastAsia="Times New Roman" w:cstheme="minorHAnsi"/>
                <w:b/>
                <w:bCs/>
                <w:sz w:val="28"/>
                <w:szCs w:val="28"/>
              </w:rPr>
            </w:pPr>
            <w:r w:rsidRPr="00F219BD">
              <w:rPr>
                <w:rFonts w:eastAsia="Times New Roman" w:cstheme="minorHAnsi"/>
                <w:b/>
                <w:bCs/>
                <w:sz w:val="28"/>
                <w:szCs w:val="28"/>
              </w:rPr>
              <w:t>Success Criteria:</w:t>
            </w:r>
          </w:p>
          <w:p w14:paraId="37457B0A" w14:textId="2BD39F11" w:rsidR="00306C71" w:rsidRPr="00AD2686" w:rsidRDefault="00AD2686" w:rsidP="00306C71">
            <w:pPr>
              <w:pStyle w:val="ListParagraph"/>
              <w:numPr>
                <w:ilvl w:val="0"/>
                <w:numId w:val="1"/>
              </w:numPr>
              <w:rPr>
                <w:rFonts w:eastAsia="Times New Roman" w:cstheme="minorHAnsi"/>
                <w:bCs/>
                <w:sz w:val="20"/>
                <w:szCs w:val="20"/>
              </w:rPr>
            </w:pPr>
            <w:r>
              <w:rPr>
                <w:rFonts w:cstheme="minorHAnsi"/>
                <w:sz w:val="20"/>
                <w:szCs w:val="20"/>
              </w:rPr>
              <w:t>Clear policy and processes</w:t>
            </w:r>
          </w:p>
          <w:p w14:paraId="708A2A83" w14:textId="51120BC2" w:rsidR="00AD2686" w:rsidRPr="00AD2686" w:rsidRDefault="00AD2686" w:rsidP="00306C71">
            <w:pPr>
              <w:pStyle w:val="ListParagraph"/>
              <w:numPr>
                <w:ilvl w:val="0"/>
                <w:numId w:val="1"/>
              </w:numPr>
              <w:rPr>
                <w:rFonts w:eastAsia="Times New Roman" w:cstheme="minorHAnsi"/>
                <w:bCs/>
                <w:sz w:val="20"/>
                <w:szCs w:val="20"/>
              </w:rPr>
            </w:pPr>
            <w:r>
              <w:rPr>
                <w:rFonts w:cstheme="minorHAnsi"/>
                <w:sz w:val="20"/>
                <w:szCs w:val="20"/>
              </w:rPr>
              <w:t>Staff aware of their roles and responsibilities</w:t>
            </w:r>
          </w:p>
          <w:p w14:paraId="0F00D457" w14:textId="3C59F6B5" w:rsidR="00AD2686" w:rsidRPr="00AD2686" w:rsidRDefault="00AD2686" w:rsidP="00306C71">
            <w:pPr>
              <w:pStyle w:val="ListParagraph"/>
              <w:numPr>
                <w:ilvl w:val="0"/>
                <w:numId w:val="1"/>
              </w:numPr>
              <w:rPr>
                <w:rFonts w:eastAsia="Times New Roman" w:cstheme="minorHAnsi"/>
                <w:bCs/>
                <w:sz w:val="20"/>
                <w:szCs w:val="20"/>
              </w:rPr>
            </w:pPr>
            <w:r>
              <w:rPr>
                <w:rFonts w:cstheme="minorHAnsi"/>
                <w:sz w:val="20"/>
                <w:szCs w:val="20"/>
              </w:rPr>
              <w:t>Clear tracking of data</w:t>
            </w:r>
          </w:p>
          <w:p w14:paraId="625A4070" w14:textId="395C9DD9" w:rsidR="00AD2686" w:rsidRPr="00AD2686" w:rsidRDefault="00AD2686" w:rsidP="00306C71">
            <w:pPr>
              <w:pStyle w:val="ListParagraph"/>
              <w:numPr>
                <w:ilvl w:val="0"/>
                <w:numId w:val="1"/>
              </w:numPr>
              <w:rPr>
                <w:rFonts w:eastAsia="Times New Roman" w:cstheme="minorHAnsi"/>
                <w:bCs/>
                <w:sz w:val="20"/>
                <w:szCs w:val="20"/>
              </w:rPr>
            </w:pPr>
            <w:r>
              <w:rPr>
                <w:rFonts w:cstheme="minorHAnsi"/>
                <w:sz w:val="20"/>
                <w:szCs w:val="20"/>
              </w:rPr>
              <w:t>Evidence of early intervention</w:t>
            </w:r>
          </w:p>
          <w:p w14:paraId="31205D2F" w14:textId="4FBB63A0" w:rsidR="00AD2686" w:rsidRPr="00AD2686" w:rsidRDefault="00AD2686" w:rsidP="00306C71">
            <w:pPr>
              <w:pStyle w:val="ListParagraph"/>
              <w:numPr>
                <w:ilvl w:val="0"/>
                <w:numId w:val="1"/>
              </w:numPr>
              <w:rPr>
                <w:rFonts w:eastAsia="Times New Roman" w:cstheme="minorHAnsi"/>
                <w:bCs/>
                <w:sz w:val="20"/>
                <w:szCs w:val="20"/>
              </w:rPr>
            </w:pPr>
            <w:r>
              <w:rPr>
                <w:rFonts w:cstheme="minorHAnsi"/>
                <w:sz w:val="20"/>
                <w:szCs w:val="20"/>
              </w:rPr>
              <w:t>Decreased absence, persistent absence and lateness</w:t>
            </w:r>
            <w:r w:rsidR="00FB2783">
              <w:rPr>
                <w:rFonts w:cstheme="minorHAnsi"/>
                <w:sz w:val="20"/>
                <w:szCs w:val="20"/>
              </w:rPr>
              <w:t>. Target attendance rate 96%.</w:t>
            </w:r>
          </w:p>
          <w:p w14:paraId="3C48BC6C" w14:textId="77777777" w:rsidR="00AD2686" w:rsidRPr="00961C49" w:rsidRDefault="00AD2686" w:rsidP="00AD2686">
            <w:pPr>
              <w:pStyle w:val="ListParagraph"/>
              <w:ind w:left="360"/>
              <w:rPr>
                <w:rFonts w:eastAsia="Times New Roman" w:cstheme="minorHAnsi"/>
                <w:bCs/>
                <w:sz w:val="20"/>
                <w:szCs w:val="20"/>
              </w:rPr>
            </w:pPr>
          </w:p>
          <w:p w14:paraId="7F8E022D" w14:textId="77777777" w:rsidR="00306C71" w:rsidRDefault="00306C71" w:rsidP="00306C71"/>
          <w:p w14:paraId="33F2D459" w14:textId="05F6667F" w:rsidR="00306C71" w:rsidRPr="00F219BD" w:rsidRDefault="00306C71" w:rsidP="00306C71">
            <w:pPr>
              <w:rPr>
                <w:rFonts w:eastAsia="Times New Roman" w:cstheme="minorHAnsi"/>
                <w:b/>
                <w:bCs/>
                <w:sz w:val="28"/>
                <w:szCs w:val="28"/>
              </w:rPr>
            </w:pPr>
            <w:r w:rsidRPr="00F219BD">
              <w:rPr>
                <w:rFonts w:eastAsia="Times New Roman" w:cstheme="minorHAnsi"/>
                <w:b/>
                <w:bCs/>
                <w:sz w:val="28"/>
                <w:szCs w:val="28"/>
              </w:rPr>
              <w:t>Ofsted link: Behaviour and Attitudes</w:t>
            </w:r>
          </w:p>
        </w:tc>
      </w:tr>
      <w:tr w:rsidR="00306C71" w14:paraId="1A85C68F" w14:textId="77777777" w:rsidTr="00D1383F">
        <w:tc>
          <w:tcPr>
            <w:tcW w:w="2552" w:type="dxa"/>
            <w:shd w:val="clear" w:color="auto" w:fill="FFC000"/>
          </w:tcPr>
          <w:p w14:paraId="10B8869F" w14:textId="77777777" w:rsidR="00306C71" w:rsidRPr="0017560A" w:rsidRDefault="00306C71" w:rsidP="00AD2686">
            <w:pPr>
              <w:jc w:val="center"/>
              <w:rPr>
                <w:rFonts w:eastAsia="Times New Roman" w:cstheme="minorHAnsi"/>
                <w:b/>
                <w:bCs/>
              </w:rPr>
            </w:pPr>
            <w:r>
              <w:rPr>
                <w:rFonts w:eastAsia="Times New Roman" w:cstheme="minorHAnsi"/>
                <w:b/>
                <w:bCs/>
              </w:rPr>
              <w:t>Intent</w:t>
            </w:r>
          </w:p>
          <w:p w14:paraId="12112A87" w14:textId="77777777" w:rsidR="00306C71" w:rsidRPr="0017560A" w:rsidRDefault="00306C71" w:rsidP="00AD2686">
            <w:pPr>
              <w:jc w:val="center"/>
              <w:rPr>
                <w:rFonts w:eastAsia="Times New Roman" w:cstheme="minorHAnsi"/>
                <w:b/>
                <w:bCs/>
              </w:rPr>
            </w:pPr>
          </w:p>
        </w:tc>
        <w:tc>
          <w:tcPr>
            <w:tcW w:w="7229" w:type="dxa"/>
            <w:shd w:val="clear" w:color="auto" w:fill="FFC000"/>
          </w:tcPr>
          <w:p w14:paraId="37992954" w14:textId="77777777" w:rsidR="00306C71" w:rsidRPr="0017560A" w:rsidRDefault="00306C71" w:rsidP="00AD2686">
            <w:pPr>
              <w:jc w:val="center"/>
              <w:rPr>
                <w:rFonts w:eastAsia="Times New Roman" w:cstheme="minorHAnsi"/>
                <w:b/>
                <w:bCs/>
              </w:rPr>
            </w:pPr>
            <w:r w:rsidRPr="0017560A">
              <w:rPr>
                <w:rFonts w:eastAsia="Times New Roman" w:cstheme="minorHAnsi"/>
                <w:b/>
                <w:bCs/>
              </w:rPr>
              <w:t>Implementation</w:t>
            </w:r>
          </w:p>
        </w:tc>
        <w:tc>
          <w:tcPr>
            <w:tcW w:w="851" w:type="dxa"/>
            <w:gridSpan w:val="2"/>
            <w:shd w:val="clear" w:color="auto" w:fill="FFC000"/>
          </w:tcPr>
          <w:p w14:paraId="09D33C68" w14:textId="77777777" w:rsidR="00306C71" w:rsidRPr="0017560A" w:rsidRDefault="00306C71" w:rsidP="00AD2686">
            <w:pPr>
              <w:jc w:val="center"/>
              <w:rPr>
                <w:rFonts w:eastAsia="Times New Roman" w:cstheme="minorHAnsi"/>
                <w:b/>
                <w:bCs/>
              </w:rPr>
            </w:pPr>
            <w:r w:rsidRPr="0017560A">
              <w:rPr>
                <w:rFonts w:eastAsia="Times New Roman" w:cstheme="minorHAnsi"/>
                <w:b/>
                <w:bCs/>
              </w:rPr>
              <w:t>Led by</w:t>
            </w:r>
          </w:p>
        </w:tc>
        <w:tc>
          <w:tcPr>
            <w:tcW w:w="992" w:type="dxa"/>
            <w:shd w:val="clear" w:color="auto" w:fill="FFC000"/>
          </w:tcPr>
          <w:p w14:paraId="07C120CD" w14:textId="77777777" w:rsidR="00306C71" w:rsidRPr="0017560A" w:rsidRDefault="00306C71" w:rsidP="00AD2686">
            <w:pPr>
              <w:jc w:val="center"/>
              <w:rPr>
                <w:rFonts w:eastAsia="Times New Roman" w:cstheme="minorHAnsi"/>
                <w:b/>
                <w:bCs/>
              </w:rPr>
            </w:pPr>
            <w:r>
              <w:rPr>
                <w:rFonts w:eastAsia="Times New Roman" w:cstheme="minorHAnsi"/>
                <w:b/>
                <w:bCs/>
              </w:rPr>
              <w:t>When</w:t>
            </w:r>
          </w:p>
        </w:tc>
        <w:tc>
          <w:tcPr>
            <w:tcW w:w="1559" w:type="dxa"/>
            <w:shd w:val="clear" w:color="auto" w:fill="FFC000"/>
          </w:tcPr>
          <w:p w14:paraId="171402BC" w14:textId="77777777" w:rsidR="00306C71" w:rsidRPr="0017560A" w:rsidRDefault="00306C71" w:rsidP="00AD2686">
            <w:pPr>
              <w:jc w:val="center"/>
              <w:rPr>
                <w:rFonts w:eastAsia="Times New Roman" w:cstheme="minorHAnsi"/>
                <w:b/>
                <w:bCs/>
              </w:rPr>
            </w:pPr>
            <w:r w:rsidRPr="0017560A">
              <w:rPr>
                <w:rFonts w:eastAsia="Times New Roman" w:cstheme="minorHAnsi"/>
                <w:b/>
                <w:bCs/>
              </w:rPr>
              <w:t>Resources/</w:t>
            </w:r>
          </w:p>
          <w:p w14:paraId="75B9AADA" w14:textId="77777777" w:rsidR="00306C71" w:rsidRPr="0017560A" w:rsidRDefault="00306C71" w:rsidP="00AD2686">
            <w:pPr>
              <w:jc w:val="center"/>
              <w:rPr>
                <w:rFonts w:eastAsia="Times New Roman" w:cstheme="minorHAnsi"/>
                <w:b/>
                <w:bCs/>
              </w:rPr>
            </w:pPr>
            <w:r w:rsidRPr="0017560A">
              <w:rPr>
                <w:rFonts w:eastAsia="Times New Roman" w:cstheme="minorHAnsi"/>
                <w:b/>
                <w:bCs/>
              </w:rPr>
              <w:t>Cost</w:t>
            </w:r>
          </w:p>
        </w:tc>
        <w:tc>
          <w:tcPr>
            <w:tcW w:w="2771" w:type="dxa"/>
            <w:shd w:val="clear" w:color="auto" w:fill="FFC000"/>
          </w:tcPr>
          <w:p w14:paraId="6EDC751D" w14:textId="77777777" w:rsidR="00306C71" w:rsidRPr="0017560A" w:rsidRDefault="00306C71" w:rsidP="00AD2686">
            <w:pPr>
              <w:jc w:val="center"/>
              <w:rPr>
                <w:rFonts w:eastAsia="Times New Roman" w:cstheme="minorHAnsi"/>
                <w:b/>
                <w:bCs/>
              </w:rPr>
            </w:pPr>
            <w:r w:rsidRPr="0017560A">
              <w:rPr>
                <w:rFonts w:eastAsia="Times New Roman" w:cstheme="minorHAnsi"/>
                <w:b/>
                <w:bCs/>
              </w:rPr>
              <w:t>Impact</w:t>
            </w:r>
          </w:p>
        </w:tc>
      </w:tr>
      <w:tr w:rsidR="00306C71" w14:paraId="618D64FA" w14:textId="77777777" w:rsidTr="00D1383F">
        <w:trPr>
          <w:trHeight w:val="1097"/>
        </w:trPr>
        <w:tc>
          <w:tcPr>
            <w:tcW w:w="2552" w:type="dxa"/>
          </w:tcPr>
          <w:p w14:paraId="61A35A46" w14:textId="78C5D527" w:rsidR="00306C71" w:rsidRPr="00DF4F14" w:rsidRDefault="00306C71" w:rsidP="00306C71">
            <w:pPr>
              <w:rPr>
                <w:rFonts w:cstheme="minorHAnsi"/>
                <w:sz w:val="20"/>
                <w:szCs w:val="20"/>
              </w:rPr>
            </w:pPr>
            <w:r w:rsidRPr="00611A9A">
              <w:rPr>
                <w:rFonts w:cstheme="minorHAnsi"/>
                <w:sz w:val="20"/>
                <w:szCs w:val="20"/>
              </w:rPr>
              <w:t xml:space="preserve">Implement the  Department for Education released new attendance guidance ‘Working </w:t>
            </w:r>
            <w:r>
              <w:rPr>
                <w:rFonts w:cstheme="minorHAnsi"/>
                <w:sz w:val="20"/>
                <w:szCs w:val="20"/>
              </w:rPr>
              <w:t>Together to Improve Attendance’</w:t>
            </w:r>
          </w:p>
        </w:tc>
        <w:tc>
          <w:tcPr>
            <w:tcW w:w="7229" w:type="dxa"/>
            <w:tcBorders>
              <w:bottom w:val="single" w:sz="4" w:space="0" w:color="auto"/>
            </w:tcBorders>
          </w:tcPr>
          <w:p w14:paraId="4452B681" w14:textId="77777777" w:rsidR="00306C71" w:rsidRPr="00B72864" w:rsidRDefault="00306C71" w:rsidP="00306C71">
            <w:pPr>
              <w:pStyle w:val="ListParagraph"/>
              <w:numPr>
                <w:ilvl w:val="0"/>
                <w:numId w:val="1"/>
              </w:numPr>
              <w:rPr>
                <w:rFonts w:cstheme="minorHAnsi"/>
                <w:sz w:val="20"/>
                <w:szCs w:val="20"/>
                <w:highlight w:val="green"/>
              </w:rPr>
            </w:pPr>
            <w:r w:rsidRPr="00B72864">
              <w:rPr>
                <w:rFonts w:cstheme="minorHAnsi"/>
                <w:sz w:val="20"/>
                <w:szCs w:val="20"/>
                <w:highlight w:val="green"/>
              </w:rPr>
              <w:t xml:space="preserve">Reviewing robust daily processes to follow up absence. </w:t>
            </w:r>
          </w:p>
          <w:p w14:paraId="192C48C7" w14:textId="1528AFE5" w:rsidR="00306C71" w:rsidRDefault="00306C71" w:rsidP="00306C71">
            <w:pPr>
              <w:pStyle w:val="ListParagraph"/>
              <w:numPr>
                <w:ilvl w:val="0"/>
                <w:numId w:val="1"/>
              </w:numPr>
              <w:rPr>
                <w:rFonts w:cstheme="minorHAnsi"/>
                <w:sz w:val="20"/>
                <w:szCs w:val="20"/>
              </w:rPr>
            </w:pPr>
            <w:r w:rsidRPr="00155B1A">
              <w:rPr>
                <w:rFonts w:cstheme="minorHAnsi"/>
                <w:sz w:val="20"/>
                <w:szCs w:val="20"/>
                <w:highlight w:val="green"/>
              </w:rPr>
              <w:t>Develop a new school attendance policy on the school website which all staff, pupils and parents understand</w:t>
            </w:r>
            <w:r w:rsidRPr="00611A9A">
              <w:rPr>
                <w:rFonts w:cstheme="minorHAnsi"/>
                <w:sz w:val="20"/>
                <w:szCs w:val="20"/>
              </w:rPr>
              <w:t xml:space="preserve">. </w:t>
            </w:r>
          </w:p>
          <w:p w14:paraId="36445179" w14:textId="77777777" w:rsidR="00306C71" w:rsidRPr="0026258F" w:rsidRDefault="00306C71" w:rsidP="00306C71">
            <w:pPr>
              <w:pStyle w:val="ListParagraph"/>
              <w:numPr>
                <w:ilvl w:val="0"/>
                <w:numId w:val="1"/>
              </w:numPr>
              <w:rPr>
                <w:rFonts w:cstheme="minorHAnsi"/>
                <w:sz w:val="20"/>
                <w:szCs w:val="20"/>
                <w:highlight w:val="yellow"/>
              </w:rPr>
            </w:pPr>
            <w:r w:rsidRPr="0026258F">
              <w:rPr>
                <w:rFonts w:cstheme="minorHAnsi"/>
                <w:sz w:val="20"/>
                <w:szCs w:val="20"/>
                <w:highlight w:val="yellow"/>
              </w:rPr>
              <w:t xml:space="preserve">Staff to receive training to develop and maintain a whole school culture that promotes the benefits of good attendance. </w:t>
            </w:r>
          </w:p>
          <w:p w14:paraId="1A5EF719" w14:textId="77777777" w:rsidR="00306C71" w:rsidRPr="00B72864" w:rsidRDefault="00306C71" w:rsidP="00306C71">
            <w:pPr>
              <w:pStyle w:val="ListParagraph"/>
              <w:numPr>
                <w:ilvl w:val="0"/>
                <w:numId w:val="1"/>
              </w:numPr>
              <w:rPr>
                <w:rFonts w:cstheme="minorHAnsi"/>
                <w:sz w:val="20"/>
                <w:szCs w:val="20"/>
                <w:highlight w:val="green"/>
              </w:rPr>
            </w:pPr>
            <w:r w:rsidRPr="00B72864">
              <w:rPr>
                <w:rFonts w:cstheme="minorHAnsi"/>
                <w:sz w:val="20"/>
                <w:szCs w:val="20"/>
                <w:highlight w:val="green"/>
              </w:rPr>
              <w:t xml:space="preserve">Attendance officer to receive up-to-date training </w:t>
            </w:r>
          </w:p>
          <w:p w14:paraId="66BFE8AA" w14:textId="7042246C" w:rsidR="00306C71" w:rsidRPr="00155B1A" w:rsidRDefault="00D1383F" w:rsidP="00306C71">
            <w:pPr>
              <w:pStyle w:val="ListParagraph"/>
              <w:numPr>
                <w:ilvl w:val="0"/>
                <w:numId w:val="1"/>
              </w:numPr>
              <w:rPr>
                <w:rFonts w:cstheme="minorHAnsi"/>
                <w:sz w:val="20"/>
                <w:szCs w:val="20"/>
                <w:highlight w:val="yellow"/>
              </w:rPr>
            </w:pPr>
            <w:r w:rsidRPr="00155B1A">
              <w:rPr>
                <w:rFonts w:cstheme="minorHAnsi"/>
                <w:sz w:val="20"/>
                <w:szCs w:val="20"/>
                <w:highlight w:val="yellow"/>
              </w:rPr>
              <w:t xml:space="preserve">Review and develop </w:t>
            </w:r>
            <w:r w:rsidR="00306C71" w:rsidRPr="00155B1A">
              <w:rPr>
                <w:rFonts w:cstheme="minorHAnsi"/>
                <w:sz w:val="20"/>
                <w:szCs w:val="20"/>
                <w:highlight w:val="yellow"/>
              </w:rPr>
              <w:t xml:space="preserve">early intervention </w:t>
            </w:r>
          </w:p>
          <w:p w14:paraId="72A5F711" w14:textId="09BB082F" w:rsidR="00306C71" w:rsidRPr="00306C71" w:rsidRDefault="00306C71" w:rsidP="00306C71">
            <w:pPr>
              <w:pStyle w:val="ListParagraph"/>
              <w:numPr>
                <w:ilvl w:val="0"/>
                <w:numId w:val="1"/>
              </w:numPr>
              <w:rPr>
                <w:rFonts w:cstheme="minorHAnsi"/>
                <w:sz w:val="20"/>
                <w:szCs w:val="20"/>
              </w:rPr>
            </w:pPr>
            <w:r w:rsidRPr="00155B1A">
              <w:rPr>
                <w:rFonts w:cstheme="minorHAnsi"/>
                <w:sz w:val="20"/>
                <w:szCs w:val="20"/>
                <w:highlight w:val="yellow"/>
              </w:rPr>
              <w:t xml:space="preserve">For pupils with </w:t>
            </w:r>
            <w:r w:rsidR="00D1383F" w:rsidRPr="00155B1A">
              <w:rPr>
                <w:rFonts w:cstheme="minorHAnsi"/>
                <w:sz w:val="20"/>
                <w:szCs w:val="20"/>
                <w:highlight w:val="yellow"/>
              </w:rPr>
              <w:t>persistent and severe absence, w</w:t>
            </w:r>
            <w:r w:rsidRPr="00155B1A">
              <w:rPr>
                <w:rFonts w:cstheme="minorHAnsi"/>
                <w:sz w:val="20"/>
                <w:szCs w:val="20"/>
                <w:highlight w:val="yellow"/>
              </w:rPr>
              <w:t>ork with CLP and Local Authority to provide  additional targeted support in place to remove any barriers to attendance and re</w:t>
            </w:r>
            <w:r w:rsidR="00D1383F" w:rsidRPr="00155B1A">
              <w:rPr>
                <w:rFonts w:cstheme="minorHAnsi"/>
                <w:sz w:val="20"/>
                <w:szCs w:val="20"/>
                <w:highlight w:val="yellow"/>
              </w:rPr>
              <w:t>-</w:t>
            </w:r>
            <w:r w:rsidRPr="00155B1A">
              <w:rPr>
                <w:rFonts w:cstheme="minorHAnsi"/>
                <w:sz w:val="20"/>
                <w:szCs w:val="20"/>
                <w:highlight w:val="yellow"/>
              </w:rPr>
              <w:t>engage these pupils</w:t>
            </w:r>
          </w:p>
        </w:tc>
        <w:tc>
          <w:tcPr>
            <w:tcW w:w="851" w:type="dxa"/>
            <w:gridSpan w:val="2"/>
            <w:tcBorders>
              <w:bottom w:val="single" w:sz="4" w:space="0" w:color="auto"/>
            </w:tcBorders>
          </w:tcPr>
          <w:p w14:paraId="09894536" w14:textId="77777777" w:rsidR="00306C71" w:rsidRDefault="00995D28" w:rsidP="00306C71">
            <w:pPr>
              <w:jc w:val="center"/>
            </w:pPr>
            <w:r>
              <w:t>AP</w:t>
            </w:r>
          </w:p>
          <w:p w14:paraId="1F3541A9" w14:textId="77777777" w:rsidR="00E75785" w:rsidRDefault="00E75785" w:rsidP="00306C71">
            <w:pPr>
              <w:jc w:val="center"/>
            </w:pPr>
            <w:r>
              <w:t>AH</w:t>
            </w:r>
          </w:p>
          <w:p w14:paraId="0FCF0D0B" w14:textId="6F41E193" w:rsidR="00E75785" w:rsidRDefault="00E75785" w:rsidP="00306C71">
            <w:pPr>
              <w:jc w:val="center"/>
            </w:pPr>
            <w:r>
              <w:t>HD</w:t>
            </w:r>
          </w:p>
        </w:tc>
        <w:tc>
          <w:tcPr>
            <w:tcW w:w="992" w:type="dxa"/>
            <w:tcBorders>
              <w:bottom w:val="single" w:sz="4" w:space="0" w:color="auto"/>
            </w:tcBorders>
          </w:tcPr>
          <w:p w14:paraId="0D393527" w14:textId="375CC807" w:rsidR="00306C71" w:rsidRDefault="00995D28" w:rsidP="00306C71">
            <w:pPr>
              <w:jc w:val="center"/>
            </w:pPr>
            <w:r>
              <w:t>On-going</w:t>
            </w:r>
          </w:p>
        </w:tc>
        <w:tc>
          <w:tcPr>
            <w:tcW w:w="1559" w:type="dxa"/>
            <w:tcBorders>
              <w:bottom w:val="single" w:sz="4" w:space="0" w:color="auto"/>
            </w:tcBorders>
          </w:tcPr>
          <w:p w14:paraId="66B8DAA7" w14:textId="00726469" w:rsidR="00306C71" w:rsidRPr="00236B2C" w:rsidRDefault="00652CF9" w:rsidP="00306C71">
            <w:pPr>
              <w:jc w:val="center"/>
              <w:rPr>
                <w:sz w:val="18"/>
                <w:szCs w:val="18"/>
              </w:rPr>
            </w:pPr>
            <w:r w:rsidRPr="00236B2C">
              <w:rPr>
                <w:sz w:val="18"/>
                <w:szCs w:val="18"/>
              </w:rPr>
              <w:t>Training: £200</w:t>
            </w:r>
          </w:p>
        </w:tc>
        <w:tc>
          <w:tcPr>
            <w:tcW w:w="2771" w:type="dxa"/>
            <w:tcBorders>
              <w:bottom w:val="single" w:sz="4" w:space="0" w:color="auto"/>
            </w:tcBorders>
          </w:tcPr>
          <w:p w14:paraId="5CA92F6E" w14:textId="77777777" w:rsidR="00306C71" w:rsidRDefault="00306C71" w:rsidP="00306C71"/>
        </w:tc>
      </w:tr>
      <w:tr w:rsidR="00306C71" w14:paraId="172495B4" w14:textId="77777777" w:rsidTr="00D1383F">
        <w:tc>
          <w:tcPr>
            <w:tcW w:w="2552" w:type="dxa"/>
          </w:tcPr>
          <w:p w14:paraId="0867B8BE" w14:textId="3A468327" w:rsidR="00306C71" w:rsidRPr="00E86D70" w:rsidRDefault="00306C71" w:rsidP="00306C71">
            <w:pPr>
              <w:rPr>
                <w:rFonts w:cstheme="minorHAnsi"/>
                <w:sz w:val="20"/>
                <w:szCs w:val="20"/>
              </w:rPr>
            </w:pPr>
            <w:r w:rsidRPr="00611A9A">
              <w:rPr>
                <w:rFonts w:cstheme="minorHAnsi"/>
                <w:sz w:val="20"/>
                <w:szCs w:val="20"/>
              </w:rPr>
              <w:t>Raise profile and importance of attendance</w:t>
            </w:r>
          </w:p>
        </w:tc>
        <w:tc>
          <w:tcPr>
            <w:tcW w:w="7229" w:type="dxa"/>
          </w:tcPr>
          <w:p w14:paraId="2EBC1A05" w14:textId="77777777" w:rsidR="00306C71" w:rsidRDefault="00306C71" w:rsidP="00306C71">
            <w:pPr>
              <w:pStyle w:val="ListParagraph"/>
              <w:numPr>
                <w:ilvl w:val="0"/>
                <w:numId w:val="14"/>
              </w:numPr>
              <w:rPr>
                <w:rFonts w:cstheme="minorHAnsi"/>
                <w:sz w:val="20"/>
                <w:szCs w:val="20"/>
              </w:rPr>
            </w:pPr>
            <w:r w:rsidRPr="0026258F">
              <w:rPr>
                <w:rFonts w:cstheme="minorHAnsi"/>
                <w:sz w:val="20"/>
                <w:szCs w:val="20"/>
                <w:highlight w:val="green"/>
              </w:rPr>
              <w:t>New awards, displays,</w:t>
            </w:r>
            <w:r w:rsidRPr="00611A9A">
              <w:rPr>
                <w:rFonts w:cstheme="minorHAnsi"/>
                <w:sz w:val="20"/>
                <w:szCs w:val="20"/>
              </w:rPr>
              <w:t xml:space="preserve"> website and social media content. </w:t>
            </w:r>
          </w:p>
          <w:p w14:paraId="61278C63" w14:textId="1C52C77F" w:rsidR="00306C71" w:rsidRPr="003C3132" w:rsidRDefault="00306C71" w:rsidP="00306C71">
            <w:pPr>
              <w:pStyle w:val="ListParagraph"/>
              <w:numPr>
                <w:ilvl w:val="0"/>
                <w:numId w:val="14"/>
              </w:numPr>
              <w:rPr>
                <w:rFonts w:cstheme="minorHAnsi"/>
                <w:sz w:val="20"/>
                <w:szCs w:val="20"/>
              </w:rPr>
            </w:pPr>
            <w:r w:rsidRPr="00B72864">
              <w:rPr>
                <w:rFonts w:cstheme="minorHAnsi"/>
                <w:sz w:val="20"/>
                <w:szCs w:val="20"/>
                <w:highlight w:val="green"/>
              </w:rPr>
              <w:t>Review communication with parents on pupil attendance in line with latest guidance and evidence</w:t>
            </w:r>
          </w:p>
        </w:tc>
        <w:tc>
          <w:tcPr>
            <w:tcW w:w="851" w:type="dxa"/>
            <w:gridSpan w:val="2"/>
          </w:tcPr>
          <w:p w14:paraId="0029DDAA" w14:textId="1F024095" w:rsidR="00306C71" w:rsidRDefault="00995D28" w:rsidP="00306C71">
            <w:pPr>
              <w:jc w:val="center"/>
            </w:pPr>
            <w:r>
              <w:t>AP</w:t>
            </w:r>
          </w:p>
        </w:tc>
        <w:tc>
          <w:tcPr>
            <w:tcW w:w="992" w:type="dxa"/>
          </w:tcPr>
          <w:p w14:paraId="61297C87" w14:textId="17EC7854" w:rsidR="00306C71" w:rsidRDefault="00995D28" w:rsidP="00306C71">
            <w:pPr>
              <w:jc w:val="center"/>
            </w:pPr>
            <w:r>
              <w:t>Dec 22</w:t>
            </w:r>
          </w:p>
        </w:tc>
        <w:tc>
          <w:tcPr>
            <w:tcW w:w="1559" w:type="dxa"/>
          </w:tcPr>
          <w:p w14:paraId="7B01A2F8" w14:textId="38907969" w:rsidR="00306C71" w:rsidRDefault="00306C71" w:rsidP="00306C71">
            <w:pPr>
              <w:jc w:val="center"/>
            </w:pPr>
          </w:p>
        </w:tc>
        <w:tc>
          <w:tcPr>
            <w:tcW w:w="2771" w:type="dxa"/>
          </w:tcPr>
          <w:p w14:paraId="08D60FB0" w14:textId="77777777" w:rsidR="00306C71" w:rsidRDefault="00306C71" w:rsidP="00306C71"/>
        </w:tc>
      </w:tr>
      <w:tr w:rsidR="00306C71" w14:paraId="2055D96D" w14:textId="77777777" w:rsidTr="00D1383F">
        <w:tc>
          <w:tcPr>
            <w:tcW w:w="2552" w:type="dxa"/>
          </w:tcPr>
          <w:p w14:paraId="718FC7CB" w14:textId="2DD7C620" w:rsidR="00306C71" w:rsidRPr="00E86D70" w:rsidRDefault="00D1383F" w:rsidP="00D1383F">
            <w:pPr>
              <w:rPr>
                <w:rFonts w:cstheme="minorHAnsi"/>
                <w:sz w:val="20"/>
                <w:szCs w:val="20"/>
              </w:rPr>
            </w:pPr>
            <w:r>
              <w:rPr>
                <w:rFonts w:cstheme="minorHAnsi"/>
                <w:sz w:val="20"/>
                <w:szCs w:val="20"/>
              </w:rPr>
              <w:t>I</w:t>
            </w:r>
            <w:r w:rsidRPr="00D1383F">
              <w:rPr>
                <w:rFonts w:cstheme="minorHAnsi"/>
                <w:sz w:val="20"/>
                <w:szCs w:val="20"/>
              </w:rPr>
              <w:t>dentify pupils needing support earlier, building attendance reports and offer trend insights for different groups</w:t>
            </w:r>
          </w:p>
        </w:tc>
        <w:tc>
          <w:tcPr>
            <w:tcW w:w="7229" w:type="dxa"/>
          </w:tcPr>
          <w:p w14:paraId="1C90B09E" w14:textId="583D0C2E" w:rsidR="00D1383F" w:rsidRPr="00D1383F" w:rsidRDefault="00D1383F" w:rsidP="00D1383F">
            <w:pPr>
              <w:pStyle w:val="ListParagraph"/>
              <w:numPr>
                <w:ilvl w:val="0"/>
                <w:numId w:val="14"/>
              </w:numPr>
              <w:rPr>
                <w:rFonts w:cstheme="minorHAnsi"/>
                <w:sz w:val="20"/>
                <w:szCs w:val="20"/>
              </w:rPr>
            </w:pPr>
            <w:r>
              <w:rPr>
                <w:rFonts w:cstheme="minorHAnsi"/>
                <w:sz w:val="20"/>
                <w:szCs w:val="20"/>
              </w:rPr>
              <w:t>School</w:t>
            </w:r>
            <w:r w:rsidRPr="00D1383F">
              <w:rPr>
                <w:rFonts w:cstheme="minorHAnsi"/>
                <w:sz w:val="20"/>
                <w:szCs w:val="20"/>
              </w:rPr>
              <w:t xml:space="preserve"> to share daily attendance data and take part in research</w:t>
            </w:r>
            <w:r>
              <w:rPr>
                <w:rFonts w:cstheme="minorHAnsi"/>
                <w:sz w:val="20"/>
                <w:szCs w:val="20"/>
              </w:rPr>
              <w:t xml:space="preserve">, as advised by the </w:t>
            </w:r>
            <w:proofErr w:type="spellStart"/>
            <w:r>
              <w:rPr>
                <w:rFonts w:cstheme="minorHAnsi"/>
                <w:sz w:val="20"/>
                <w:szCs w:val="20"/>
              </w:rPr>
              <w:t>DfE</w:t>
            </w:r>
            <w:proofErr w:type="spellEnd"/>
            <w:r>
              <w:rPr>
                <w:rFonts w:cstheme="minorHAnsi"/>
                <w:sz w:val="20"/>
                <w:szCs w:val="20"/>
              </w:rPr>
              <w:t xml:space="preserve"> to</w:t>
            </w:r>
            <w:r w:rsidRPr="00D1383F">
              <w:rPr>
                <w:rFonts w:cstheme="minorHAnsi"/>
                <w:sz w:val="20"/>
                <w:szCs w:val="20"/>
              </w:rPr>
              <w:t xml:space="preserve"> get </w:t>
            </w:r>
            <w:hyperlink r:id="rId10" w:tgtFrame="_blank" w:history="1">
              <w:r w:rsidRPr="00D1383F">
                <w:rPr>
                  <w:rFonts w:cstheme="minorHAnsi"/>
                  <w:sz w:val="20"/>
                  <w:szCs w:val="20"/>
                </w:rPr>
                <w:t>access to daily attendance reports</w:t>
              </w:r>
            </w:hyperlink>
            <w:r w:rsidR="00236B2C">
              <w:rPr>
                <w:rFonts w:cstheme="minorHAnsi"/>
                <w:sz w:val="20"/>
                <w:szCs w:val="20"/>
              </w:rPr>
              <w:t xml:space="preserve"> to</w:t>
            </w:r>
            <w:r w:rsidRPr="00D1383F">
              <w:rPr>
                <w:rFonts w:cstheme="minorHAnsi"/>
                <w:sz w:val="20"/>
                <w:szCs w:val="20"/>
              </w:rPr>
              <w:t xml:space="preserve"> be able to compare data from the previous academic year, for a school or an individual.</w:t>
            </w:r>
          </w:p>
          <w:p w14:paraId="6FCB2695" w14:textId="128DA727" w:rsidR="00306C71" w:rsidRPr="00D1383F" w:rsidRDefault="00306C71" w:rsidP="00D1383F">
            <w:pPr>
              <w:rPr>
                <w:rFonts w:cstheme="minorHAnsi"/>
                <w:sz w:val="20"/>
                <w:szCs w:val="20"/>
              </w:rPr>
            </w:pPr>
          </w:p>
        </w:tc>
        <w:tc>
          <w:tcPr>
            <w:tcW w:w="851" w:type="dxa"/>
            <w:gridSpan w:val="2"/>
          </w:tcPr>
          <w:p w14:paraId="4C5B5DA6" w14:textId="6B1A5FAA" w:rsidR="00306C71" w:rsidRDefault="00995D28" w:rsidP="00306C71">
            <w:pPr>
              <w:jc w:val="center"/>
            </w:pPr>
            <w:r>
              <w:t>AP</w:t>
            </w:r>
          </w:p>
        </w:tc>
        <w:tc>
          <w:tcPr>
            <w:tcW w:w="992" w:type="dxa"/>
          </w:tcPr>
          <w:p w14:paraId="68248B4F" w14:textId="1897892A" w:rsidR="00306C71" w:rsidRDefault="00995D28" w:rsidP="00306C71">
            <w:pPr>
              <w:jc w:val="center"/>
            </w:pPr>
            <w:r>
              <w:t>On-going</w:t>
            </w:r>
          </w:p>
        </w:tc>
        <w:tc>
          <w:tcPr>
            <w:tcW w:w="1559" w:type="dxa"/>
          </w:tcPr>
          <w:p w14:paraId="5D014604" w14:textId="77777777" w:rsidR="00306C71" w:rsidRDefault="00306C71" w:rsidP="00306C71">
            <w:pPr>
              <w:jc w:val="center"/>
            </w:pPr>
          </w:p>
        </w:tc>
        <w:tc>
          <w:tcPr>
            <w:tcW w:w="2771" w:type="dxa"/>
          </w:tcPr>
          <w:p w14:paraId="14E7EC03" w14:textId="77777777" w:rsidR="00306C71" w:rsidRDefault="00306C71" w:rsidP="00306C71"/>
        </w:tc>
      </w:tr>
    </w:tbl>
    <w:p w14:paraId="519210AA" w14:textId="6B0DDEA8" w:rsidR="00306C71" w:rsidRDefault="00306C71" w:rsidP="00467582">
      <w:pPr>
        <w:tabs>
          <w:tab w:val="left" w:pos="11205"/>
        </w:tabs>
        <w:rPr>
          <w:rFonts w:cstheme="minorHAnsi"/>
          <w:b/>
          <w:i/>
          <w:sz w:val="24"/>
        </w:rPr>
      </w:pPr>
    </w:p>
    <w:p w14:paraId="0E23D51C" w14:textId="3D7AF1EA" w:rsidR="000F0F97" w:rsidRDefault="000F0F97" w:rsidP="00467582">
      <w:pPr>
        <w:tabs>
          <w:tab w:val="left" w:pos="11205"/>
        </w:tabs>
        <w:rPr>
          <w:rFonts w:cstheme="minorHAnsi"/>
          <w:b/>
          <w:i/>
          <w:sz w:val="24"/>
        </w:rPr>
      </w:pPr>
    </w:p>
    <w:p w14:paraId="309F821D" w14:textId="47767727" w:rsidR="000F0F97" w:rsidRDefault="000F0F97" w:rsidP="00467582">
      <w:pPr>
        <w:tabs>
          <w:tab w:val="left" w:pos="11205"/>
        </w:tabs>
        <w:rPr>
          <w:rFonts w:cstheme="minorHAnsi"/>
          <w:b/>
          <w:i/>
          <w:sz w:val="24"/>
        </w:rPr>
      </w:pPr>
    </w:p>
    <w:p w14:paraId="26C5E6DD" w14:textId="77777777" w:rsidR="000F0F97" w:rsidRDefault="000F0F97" w:rsidP="00467582">
      <w:pPr>
        <w:tabs>
          <w:tab w:val="left" w:pos="11205"/>
        </w:tabs>
        <w:rPr>
          <w:rFonts w:cstheme="minorHAnsi"/>
          <w:b/>
          <w:i/>
          <w:sz w:val="24"/>
        </w:rPr>
      </w:pPr>
    </w:p>
    <w:tbl>
      <w:tblPr>
        <w:tblStyle w:val="TableGrid"/>
        <w:tblW w:w="15954" w:type="dxa"/>
        <w:tblInd w:w="-5" w:type="dxa"/>
        <w:tblLayout w:type="fixed"/>
        <w:tblLook w:val="04A0" w:firstRow="1" w:lastRow="0" w:firstColumn="1" w:lastColumn="0" w:noHBand="0" w:noVBand="1"/>
      </w:tblPr>
      <w:tblGrid>
        <w:gridCol w:w="2552"/>
        <w:gridCol w:w="7229"/>
        <w:gridCol w:w="284"/>
        <w:gridCol w:w="567"/>
        <w:gridCol w:w="992"/>
        <w:gridCol w:w="1559"/>
        <w:gridCol w:w="2771"/>
      </w:tblGrid>
      <w:tr w:rsidR="00306C71" w14:paraId="0835758D" w14:textId="77777777" w:rsidTr="00AD2686">
        <w:trPr>
          <w:trHeight w:val="409"/>
        </w:trPr>
        <w:tc>
          <w:tcPr>
            <w:tcW w:w="15954" w:type="dxa"/>
            <w:gridSpan w:val="7"/>
            <w:shd w:val="clear" w:color="auto" w:fill="DBDBDB" w:themeFill="accent3" w:themeFillTint="66"/>
          </w:tcPr>
          <w:p w14:paraId="14C943A9" w14:textId="66A5AC03" w:rsidR="00306C71" w:rsidRPr="00652CF9" w:rsidRDefault="00AD2686" w:rsidP="00652CF9">
            <w:pPr>
              <w:tabs>
                <w:tab w:val="left" w:pos="1260"/>
              </w:tabs>
              <w:jc w:val="center"/>
              <w:rPr>
                <w:rFonts w:eastAsia="Times New Roman" w:cstheme="minorHAnsi"/>
                <w:b/>
                <w:bCs/>
                <w:sz w:val="32"/>
                <w:szCs w:val="32"/>
              </w:rPr>
            </w:pPr>
            <w:r w:rsidRPr="00652CF9">
              <w:rPr>
                <w:rFonts w:eastAsia="Times New Roman" w:cstheme="minorHAnsi"/>
                <w:b/>
                <w:bCs/>
                <w:sz w:val="32"/>
                <w:szCs w:val="32"/>
              </w:rPr>
              <w:lastRenderedPageBreak/>
              <w:t xml:space="preserve">Priority </w:t>
            </w:r>
            <w:r w:rsidR="00652CF9" w:rsidRPr="00652CF9">
              <w:rPr>
                <w:rFonts w:eastAsia="Times New Roman" w:cstheme="minorHAnsi"/>
                <w:b/>
                <w:bCs/>
                <w:sz w:val="32"/>
                <w:szCs w:val="32"/>
              </w:rPr>
              <w:t>3</w:t>
            </w:r>
            <w:r w:rsidRPr="00652CF9">
              <w:rPr>
                <w:rFonts w:eastAsia="Times New Roman" w:cstheme="minorHAnsi"/>
                <w:b/>
                <w:bCs/>
                <w:sz w:val="32"/>
                <w:szCs w:val="32"/>
              </w:rPr>
              <w:t xml:space="preserve">: </w:t>
            </w:r>
            <w:r w:rsidR="00F219BD">
              <w:rPr>
                <w:rFonts w:eastAsia="Times New Roman" w:cstheme="minorHAnsi"/>
                <w:b/>
                <w:bCs/>
                <w:sz w:val="32"/>
                <w:szCs w:val="32"/>
              </w:rPr>
              <w:t>Develop an effective and consistent relational approach to b</w:t>
            </w:r>
            <w:r w:rsidRPr="00652CF9">
              <w:rPr>
                <w:rFonts w:eastAsia="Times New Roman" w:cstheme="minorHAnsi"/>
                <w:b/>
                <w:bCs/>
                <w:sz w:val="32"/>
                <w:szCs w:val="32"/>
              </w:rPr>
              <w:t>ehaviour</w:t>
            </w:r>
          </w:p>
        </w:tc>
      </w:tr>
      <w:tr w:rsidR="00AD2686" w14:paraId="158E4908" w14:textId="77777777" w:rsidTr="00AD2686">
        <w:trPr>
          <w:trHeight w:val="1708"/>
        </w:trPr>
        <w:tc>
          <w:tcPr>
            <w:tcW w:w="10065" w:type="dxa"/>
            <w:gridSpan w:val="3"/>
            <w:shd w:val="clear" w:color="auto" w:fill="70AD47" w:themeFill="accent6"/>
          </w:tcPr>
          <w:p w14:paraId="2ED1D478" w14:textId="77777777" w:rsidR="00B727E7" w:rsidRDefault="00AD2686" w:rsidP="00AD2686">
            <w:pPr>
              <w:tabs>
                <w:tab w:val="left" w:pos="1260"/>
              </w:tabs>
              <w:rPr>
                <w:rFonts w:eastAsia="Times New Roman" w:cstheme="minorHAnsi"/>
                <w:b/>
                <w:bCs/>
                <w:sz w:val="28"/>
                <w:szCs w:val="28"/>
              </w:rPr>
            </w:pPr>
            <w:r w:rsidRPr="004B5F5F">
              <w:rPr>
                <w:rFonts w:eastAsia="Times New Roman" w:cstheme="minorHAnsi"/>
                <w:b/>
                <w:bCs/>
                <w:sz w:val="28"/>
                <w:szCs w:val="28"/>
              </w:rPr>
              <w:t>Rationale</w:t>
            </w:r>
            <w:r>
              <w:rPr>
                <w:rFonts w:eastAsia="Times New Roman" w:cstheme="minorHAnsi"/>
                <w:b/>
                <w:bCs/>
                <w:sz w:val="28"/>
                <w:szCs w:val="28"/>
              </w:rPr>
              <w:t xml:space="preserve">: </w:t>
            </w:r>
          </w:p>
          <w:p w14:paraId="47AF486B" w14:textId="39091A53" w:rsidR="00467582" w:rsidRPr="00467582" w:rsidRDefault="00AD2686" w:rsidP="00AD2686">
            <w:pPr>
              <w:pStyle w:val="ListParagraph"/>
              <w:numPr>
                <w:ilvl w:val="0"/>
                <w:numId w:val="14"/>
              </w:numPr>
              <w:tabs>
                <w:tab w:val="left" w:pos="1260"/>
              </w:tabs>
              <w:rPr>
                <w:rFonts w:eastAsia="Times New Roman" w:cstheme="minorHAnsi"/>
                <w:b/>
                <w:bCs/>
                <w:sz w:val="20"/>
                <w:szCs w:val="20"/>
              </w:rPr>
            </w:pPr>
            <w:r w:rsidRPr="00B727E7">
              <w:rPr>
                <w:sz w:val="20"/>
                <w:szCs w:val="20"/>
              </w:rPr>
              <w:t>The school has received a grant to work alongside 14 other Somerset schools to develop a relational approach as part of the ‘Pathfinder Project’</w:t>
            </w:r>
            <w:r w:rsidR="00467582">
              <w:rPr>
                <w:sz w:val="20"/>
                <w:szCs w:val="20"/>
              </w:rPr>
              <w:t>. This aims to support</w:t>
            </w:r>
            <w:r w:rsidR="00B727E7">
              <w:rPr>
                <w:sz w:val="20"/>
                <w:szCs w:val="20"/>
              </w:rPr>
              <w:t xml:space="preserve"> the d</w:t>
            </w:r>
            <w:r w:rsidRPr="00B727E7">
              <w:rPr>
                <w:sz w:val="20"/>
                <w:szCs w:val="20"/>
              </w:rPr>
              <w:t xml:space="preserve">evelopment of </w:t>
            </w:r>
            <w:r w:rsidR="00B727E7">
              <w:rPr>
                <w:sz w:val="20"/>
                <w:szCs w:val="20"/>
              </w:rPr>
              <w:t xml:space="preserve">a </w:t>
            </w:r>
            <w:r w:rsidRPr="00B727E7">
              <w:rPr>
                <w:sz w:val="20"/>
                <w:szCs w:val="20"/>
              </w:rPr>
              <w:t>behaviour policy that is implemented consistently across the school and aims to have a preventative function through the use of de-escalation techniques and a culture that promotes a</w:t>
            </w:r>
            <w:r w:rsidR="00B727E7" w:rsidRPr="00B727E7">
              <w:rPr>
                <w:sz w:val="20"/>
                <w:szCs w:val="20"/>
              </w:rPr>
              <w:t xml:space="preserve"> positive and calm environment</w:t>
            </w:r>
            <w:r w:rsidR="00B727E7">
              <w:rPr>
                <w:sz w:val="20"/>
                <w:szCs w:val="20"/>
              </w:rPr>
              <w:t xml:space="preserve"> a</w:t>
            </w:r>
            <w:r w:rsidR="00B727E7" w:rsidRPr="00B727E7">
              <w:rPr>
                <w:sz w:val="20"/>
                <w:szCs w:val="20"/>
              </w:rPr>
              <w:t>nd where c</w:t>
            </w:r>
            <w:r w:rsidRPr="00B727E7">
              <w:rPr>
                <w:sz w:val="20"/>
                <w:szCs w:val="20"/>
              </w:rPr>
              <w:t>onsequences teach rather than punish.</w:t>
            </w:r>
          </w:p>
          <w:p w14:paraId="3DBB6F6B" w14:textId="19A3B940" w:rsidR="00467582" w:rsidRPr="00467582" w:rsidRDefault="00467582" w:rsidP="00AD2686">
            <w:pPr>
              <w:pStyle w:val="ListParagraph"/>
              <w:numPr>
                <w:ilvl w:val="0"/>
                <w:numId w:val="14"/>
              </w:numPr>
              <w:tabs>
                <w:tab w:val="left" w:pos="1260"/>
              </w:tabs>
              <w:rPr>
                <w:rFonts w:eastAsia="Times New Roman" w:cstheme="minorHAnsi"/>
                <w:b/>
                <w:bCs/>
                <w:sz w:val="20"/>
                <w:szCs w:val="20"/>
              </w:rPr>
            </w:pPr>
            <w:r>
              <w:rPr>
                <w:sz w:val="20"/>
                <w:szCs w:val="20"/>
              </w:rPr>
              <w:t>P</w:t>
            </w:r>
            <w:r w:rsidRPr="00467582">
              <w:rPr>
                <w:sz w:val="20"/>
                <w:szCs w:val="20"/>
              </w:rPr>
              <w:t>upils’ behaviour and conduct</w:t>
            </w:r>
            <w:r>
              <w:rPr>
                <w:sz w:val="20"/>
                <w:szCs w:val="20"/>
              </w:rPr>
              <w:t xml:space="preserve"> is positive but</w:t>
            </w:r>
            <w:r w:rsidRPr="00467582">
              <w:rPr>
                <w:sz w:val="20"/>
                <w:szCs w:val="20"/>
              </w:rPr>
              <w:t xml:space="preserve"> </w:t>
            </w:r>
            <w:r>
              <w:rPr>
                <w:sz w:val="20"/>
                <w:szCs w:val="20"/>
              </w:rPr>
              <w:t xml:space="preserve">leaders want to </w:t>
            </w:r>
            <w:r w:rsidRPr="00467582">
              <w:rPr>
                <w:sz w:val="20"/>
                <w:szCs w:val="20"/>
              </w:rPr>
              <w:t xml:space="preserve">support </w:t>
            </w:r>
            <w:r>
              <w:rPr>
                <w:sz w:val="20"/>
                <w:szCs w:val="20"/>
              </w:rPr>
              <w:t xml:space="preserve">staff in </w:t>
            </w:r>
            <w:r w:rsidR="00855363">
              <w:rPr>
                <w:sz w:val="20"/>
                <w:szCs w:val="20"/>
              </w:rPr>
              <w:t xml:space="preserve">using evidence-based research to underpin </w:t>
            </w:r>
            <w:r>
              <w:rPr>
                <w:sz w:val="20"/>
                <w:szCs w:val="20"/>
              </w:rPr>
              <w:t>the management of</w:t>
            </w:r>
            <w:r w:rsidRPr="00467582">
              <w:rPr>
                <w:sz w:val="20"/>
                <w:szCs w:val="20"/>
              </w:rPr>
              <w:t xml:space="preserve"> pupils’ behaviour.</w:t>
            </w:r>
          </w:p>
          <w:p w14:paraId="13DC2592" w14:textId="543CDB71" w:rsidR="00AD2686" w:rsidRPr="00467582" w:rsidRDefault="00467582" w:rsidP="00467582">
            <w:pPr>
              <w:pStyle w:val="ListParagraph"/>
              <w:tabs>
                <w:tab w:val="left" w:pos="1260"/>
              </w:tabs>
              <w:ind w:left="360"/>
              <w:rPr>
                <w:rFonts w:eastAsia="Times New Roman" w:cstheme="minorHAnsi"/>
                <w:b/>
                <w:bCs/>
                <w:sz w:val="20"/>
                <w:szCs w:val="20"/>
              </w:rPr>
            </w:pPr>
            <w:r w:rsidRPr="00467582">
              <w:rPr>
                <w:sz w:val="20"/>
                <w:szCs w:val="20"/>
              </w:rPr>
              <w:t xml:space="preserve"> </w:t>
            </w:r>
          </w:p>
          <w:p w14:paraId="05EB5CD2" w14:textId="16AF30B5" w:rsidR="00AD2686" w:rsidRPr="0001791C" w:rsidRDefault="00AD2686" w:rsidP="00AD2686">
            <w:pPr>
              <w:tabs>
                <w:tab w:val="left" w:pos="1260"/>
              </w:tabs>
              <w:rPr>
                <w:rFonts w:eastAsia="Times New Roman" w:cstheme="minorHAnsi"/>
                <w:b/>
                <w:bCs/>
                <w:sz w:val="24"/>
                <w:szCs w:val="24"/>
              </w:rPr>
            </w:pPr>
            <w:r w:rsidRPr="00652CF9">
              <w:rPr>
                <w:rFonts w:eastAsia="Times New Roman" w:cstheme="minorHAnsi"/>
                <w:b/>
                <w:bCs/>
                <w:sz w:val="28"/>
                <w:szCs w:val="28"/>
              </w:rPr>
              <w:t>Monitored by:</w:t>
            </w:r>
            <w:r w:rsidR="00236B2C">
              <w:rPr>
                <w:rFonts w:eastAsia="Times New Roman" w:cstheme="minorHAnsi"/>
                <w:b/>
                <w:bCs/>
                <w:sz w:val="28"/>
                <w:szCs w:val="28"/>
              </w:rPr>
              <w:t xml:space="preserve"> SEND Governor</w:t>
            </w:r>
          </w:p>
        </w:tc>
        <w:tc>
          <w:tcPr>
            <w:tcW w:w="5889" w:type="dxa"/>
            <w:gridSpan w:val="4"/>
            <w:shd w:val="clear" w:color="auto" w:fill="5B9BD5" w:themeFill="accent1"/>
          </w:tcPr>
          <w:p w14:paraId="523171DE" w14:textId="77777777" w:rsidR="00AD2686" w:rsidRDefault="00AD2686" w:rsidP="00AD2686">
            <w:pPr>
              <w:rPr>
                <w:rFonts w:eastAsia="Times New Roman" w:cstheme="minorHAnsi"/>
                <w:b/>
                <w:bCs/>
                <w:sz w:val="28"/>
                <w:szCs w:val="28"/>
              </w:rPr>
            </w:pPr>
            <w:r w:rsidRPr="004B5F5F">
              <w:rPr>
                <w:rFonts w:eastAsia="Times New Roman" w:cstheme="minorHAnsi"/>
                <w:b/>
                <w:bCs/>
                <w:sz w:val="28"/>
                <w:szCs w:val="28"/>
              </w:rPr>
              <w:t>Success Criteria:</w:t>
            </w:r>
          </w:p>
          <w:p w14:paraId="0C942274" w14:textId="06FD990F" w:rsidR="00855363" w:rsidRPr="00855363" w:rsidRDefault="00855363" w:rsidP="00AD2686">
            <w:pPr>
              <w:pStyle w:val="ListParagraph"/>
              <w:numPr>
                <w:ilvl w:val="0"/>
                <w:numId w:val="14"/>
              </w:numPr>
              <w:rPr>
                <w:rFonts w:eastAsia="Times New Roman" w:cstheme="minorHAnsi"/>
                <w:b/>
                <w:bCs/>
                <w:sz w:val="20"/>
                <w:szCs w:val="20"/>
              </w:rPr>
            </w:pPr>
            <w:r>
              <w:rPr>
                <w:rFonts w:cstheme="minorHAnsi"/>
                <w:sz w:val="20"/>
                <w:szCs w:val="20"/>
              </w:rPr>
              <w:t>Revised behaviour principles and policy</w:t>
            </w:r>
          </w:p>
          <w:p w14:paraId="4DEA2BC9" w14:textId="6345ECA3" w:rsidR="00AD2686" w:rsidRPr="00B727E7" w:rsidRDefault="00AD2686" w:rsidP="00AD2686">
            <w:pPr>
              <w:pStyle w:val="ListParagraph"/>
              <w:numPr>
                <w:ilvl w:val="0"/>
                <w:numId w:val="14"/>
              </w:numPr>
              <w:rPr>
                <w:rFonts w:eastAsia="Times New Roman" w:cstheme="minorHAnsi"/>
                <w:b/>
                <w:bCs/>
                <w:sz w:val="20"/>
                <w:szCs w:val="20"/>
              </w:rPr>
            </w:pPr>
            <w:r w:rsidRPr="00B727E7">
              <w:rPr>
                <w:rFonts w:cstheme="minorHAnsi"/>
                <w:sz w:val="20"/>
                <w:szCs w:val="20"/>
              </w:rPr>
              <w:t>Staff to know what is meant by relational practice and what this means practically on a day-to-day basis for how students are interacted with and responded to.</w:t>
            </w:r>
          </w:p>
          <w:p w14:paraId="6E409391" w14:textId="7BD3DBC0" w:rsidR="00855363" w:rsidRPr="00855363" w:rsidRDefault="00855363" w:rsidP="00AD2686">
            <w:pPr>
              <w:pStyle w:val="ListParagraph"/>
              <w:numPr>
                <w:ilvl w:val="0"/>
                <w:numId w:val="1"/>
              </w:numPr>
              <w:rPr>
                <w:rFonts w:eastAsia="Times New Roman" w:cstheme="minorHAnsi"/>
                <w:bCs/>
                <w:sz w:val="20"/>
                <w:szCs w:val="20"/>
              </w:rPr>
            </w:pPr>
            <w:r>
              <w:rPr>
                <w:rFonts w:cstheme="minorHAnsi"/>
                <w:sz w:val="20"/>
                <w:szCs w:val="20"/>
              </w:rPr>
              <w:t>Behaviour logs shows reduction in repetitive behaviours</w:t>
            </w:r>
          </w:p>
          <w:p w14:paraId="1C809273" w14:textId="6150A7C1" w:rsidR="00B727E7" w:rsidRPr="00B727E7" w:rsidRDefault="00AD2686" w:rsidP="00AD2686">
            <w:pPr>
              <w:pStyle w:val="ListParagraph"/>
              <w:numPr>
                <w:ilvl w:val="0"/>
                <w:numId w:val="1"/>
              </w:numPr>
              <w:rPr>
                <w:rFonts w:eastAsia="Times New Roman" w:cstheme="minorHAnsi"/>
                <w:bCs/>
                <w:sz w:val="20"/>
                <w:szCs w:val="20"/>
              </w:rPr>
            </w:pPr>
            <w:r w:rsidRPr="00B727E7">
              <w:rPr>
                <w:rFonts w:cstheme="minorHAnsi"/>
                <w:sz w:val="20"/>
                <w:szCs w:val="20"/>
              </w:rPr>
              <w:t>Reduce use of suspensions</w:t>
            </w:r>
          </w:p>
          <w:p w14:paraId="2B9EAB91" w14:textId="330E3548" w:rsidR="00AD2686" w:rsidRPr="00B727E7" w:rsidRDefault="00B727E7" w:rsidP="00AD2686">
            <w:pPr>
              <w:pStyle w:val="ListParagraph"/>
              <w:numPr>
                <w:ilvl w:val="0"/>
                <w:numId w:val="1"/>
              </w:numPr>
              <w:rPr>
                <w:rFonts w:eastAsia="Times New Roman" w:cstheme="minorHAnsi"/>
                <w:bCs/>
                <w:sz w:val="20"/>
                <w:szCs w:val="20"/>
              </w:rPr>
            </w:pPr>
            <w:r>
              <w:rPr>
                <w:rFonts w:cstheme="minorHAnsi"/>
                <w:sz w:val="20"/>
                <w:szCs w:val="20"/>
              </w:rPr>
              <w:t>De-escalation strategies to be clearly eviden</w:t>
            </w:r>
            <w:r w:rsidR="00855363">
              <w:rPr>
                <w:rFonts w:cstheme="minorHAnsi"/>
                <w:sz w:val="20"/>
                <w:szCs w:val="20"/>
              </w:rPr>
              <w:t>t</w:t>
            </w:r>
            <w:r>
              <w:rPr>
                <w:rFonts w:cstheme="minorHAnsi"/>
                <w:sz w:val="20"/>
                <w:szCs w:val="20"/>
              </w:rPr>
              <w:t xml:space="preserve"> around school</w:t>
            </w:r>
            <w:r w:rsidR="00AD2686" w:rsidRPr="00B727E7">
              <w:rPr>
                <w:rFonts w:cstheme="minorHAnsi"/>
                <w:sz w:val="20"/>
                <w:szCs w:val="20"/>
              </w:rPr>
              <w:t xml:space="preserve"> </w:t>
            </w:r>
          </w:p>
          <w:p w14:paraId="74A47839" w14:textId="62A81CA6" w:rsidR="00AD2686" w:rsidRPr="00B727E7" w:rsidRDefault="00855363" w:rsidP="00AD2686">
            <w:pPr>
              <w:pStyle w:val="ListParagraph"/>
              <w:numPr>
                <w:ilvl w:val="0"/>
                <w:numId w:val="1"/>
              </w:numPr>
              <w:rPr>
                <w:rFonts w:eastAsia="Times New Roman" w:cstheme="minorHAnsi"/>
                <w:bCs/>
                <w:sz w:val="20"/>
                <w:szCs w:val="20"/>
              </w:rPr>
            </w:pPr>
            <w:r>
              <w:rPr>
                <w:rFonts w:cstheme="minorHAnsi"/>
                <w:sz w:val="20"/>
                <w:szCs w:val="20"/>
              </w:rPr>
              <w:t>Staff surveys show</w:t>
            </w:r>
            <w:r w:rsidR="002B1F6E">
              <w:rPr>
                <w:rFonts w:cstheme="minorHAnsi"/>
                <w:sz w:val="20"/>
                <w:szCs w:val="20"/>
              </w:rPr>
              <w:t xml:space="preserve"> they</w:t>
            </w:r>
            <w:r w:rsidR="00B727E7">
              <w:rPr>
                <w:rFonts w:cstheme="minorHAnsi"/>
                <w:sz w:val="20"/>
                <w:szCs w:val="20"/>
              </w:rPr>
              <w:t xml:space="preserve"> feel more confident about managing and teaching behaviour</w:t>
            </w:r>
          </w:p>
          <w:p w14:paraId="3154996A" w14:textId="64A51ADA" w:rsidR="00AD2686" w:rsidRPr="00F219BD" w:rsidRDefault="00AD2686" w:rsidP="00AD2686">
            <w:pPr>
              <w:rPr>
                <w:rFonts w:eastAsia="Times New Roman" w:cstheme="minorHAnsi"/>
                <w:b/>
                <w:bCs/>
                <w:sz w:val="28"/>
                <w:szCs w:val="28"/>
              </w:rPr>
            </w:pPr>
            <w:r w:rsidRPr="00F219BD">
              <w:rPr>
                <w:rFonts w:eastAsia="Times New Roman" w:cstheme="minorHAnsi"/>
                <w:b/>
                <w:bCs/>
                <w:sz w:val="28"/>
                <w:szCs w:val="28"/>
              </w:rPr>
              <w:t>Ofsted link: Behaviour and Attitudes</w:t>
            </w:r>
          </w:p>
        </w:tc>
      </w:tr>
      <w:tr w:rsidR="00AD2686" w14:paraId="43947F58" w14:textId="77777777" w:rsidTr="00AD2686">
        <w:tc>
          <w:tcPr>
            <w:tcW w:w="2552" w:type="dxa"/>
            <w:shd w:val="clear" w:color="auto" w:fill="FFC000"/>
          </w:tcPr>
          <w:p w14:paraId="0E94835D" w14:textId="77777777" w:rsidR="00AD2686" w:rsidRPr="0017560A" w:rsidRDefault="00AD2686" w:rsidP="00AD2686">
            <w:pPr>
              <w:jc w:val="center"/>
              <w:rPr>
                <w:rFonts w:eastAsia="Times New Roman" w:cstheme="minorHAnsi"/>
                <w:b/>
                <w:bCs/>
              </w:rPr>
            </w:pPr>
            <w:r>
              <w:rPr>
                <w:rFonts w:eastAsia="Times New Roman" w:cstheme="minorHAnsi"/>
                <w:b/>
                <w:bCs/>
              </w:rPr>
              <w:t>Intent</w:t>
            </w:r>
          </w:p>
          <w:p w14:paraId="728036E3" w14:textId="77777777" w:rsidR="00AD2686" w:rsidRPr="0017560A" w:rsidRDefault="00AD2686" w:rsidP="00AD2686">
            <w:pPr>
              <w:jc w:val="center"/>
              <w:rPr>
                <w:rFonts w:eastAsia="Times New Roman" w:cstheme="minorHAnsi"/>
                <w:b/>
                <w:bCs/>
              </w:rPr>
            </w:pPr>
          </w:p>
        </w:tc>
        <w:tc>
          <w:tcPr>
            <w:tcW w:w="7229" w:type="dxa"/>
            <w:shd w:val="clear" w:color="auto" w:fill="FFC000"/>
          </w:tcPr>
          <w:p w14:paraId="3BC693D5" w14:textId="77777777" w:rsidR="00AD2686" w:rsidRPr="0017560A" w:rsidRDefault="00AD2686" w:rsidP="00AD2686">
            <w:pPr>
              <w:jc w:val="center"/>
              <w:rPr>
                <w:rFonts w:eastAsia="Times New Roman" w:cstheme="minorHAnsi"/>
                <w:b/>
                <w:bCs/>
              </w:rPr>
            </w:pPr>
            <w:r w:rsidRPr="0017560A">
              <w:rPr>
                <w:rFonts w:eastAsia="Times New Roman" w:cstheme="minorHAnsi"/>
                <w:b/>
                <w:bCs/>
              </w:rPr>
              <w:t>Implementation</w:t>
            </w:r>
          </w:p>
        </w:tc>
        <w:tc>
          <w:tcPr>
            <w:tcW w:w="851" w:type="dxa"/>
            <w:gridSpan w:val="2"/>
            <w:shd w:val="clear" w:color="auto" w:fill="FFC000"/>
          </w:tcPr>
          <w:p w14:paraId="4C222579" w14:textId="77777777" w:rsidR="00AD2686" w:rsidRPr="0017560A" w:rsidRDefault="00AD2686" w:rsidP="00AD2686">
            <w:pPr>
              <w:jc w:val="center"/>
              <w:rPr>
                <w:rFonts w:eastAsia="Times New Roman" w:cstheme="minorHAnsi"/>
                <w:b/>
                <w:bCs/>
              </w:rPr>
            </w:pPr>
            <w:r w:rsidRPr="0017560A">
              <w:rPr>
                <w:rFonts w:eastAsia="Times New Roman" w:cstheme="minorHAnsi"/>
                <w:b/>
                <w:bCs/>
              </w:rPr>
              <w:t>Led by</w:t>
            </w:r>
          </w:p>
        </w:tc>
        <w:tc>
          <w:tcPr>
            <w:tcW w:w="992" w:type="dxa"/>
            <w:shd w:val="clear" w:color="auto" w:fill="FFC000"/>
          </w:tcPr>
          <w:p w14:paraId="55047DA7" w14:textId="77777777" w:rsidR="00AD2686" w:rsidRPr="0017560A" w:rsidRDefault="00AD2686" w:rsidP="00AD2686">
            <w:pPr>
              <w:jc w:val="center"/>
              <w:rPr>
                <w:rFonts w:eastAsia="Times New Roman" w:cstheme="minorHAnsi"/>
                <w:b/>
                <w:bCs/>
              </w:rPr>
            </w:pPr>
            <w:r>
              <w:rPr>
                <w:rFonts w:eastAsia="Times New Roman" w:cstheme="minorHAnsi"/>
                <w:b/>
                <w:bCs/>
              </w:rPr>
              <w:t>When</w:t>
            </w:r>
          </w:p>
        </w:tc>
        <w:tc>
          <w:tcPr>
            <w:tcW w:w="1559" w:type="dxa"/>
            <w:shd w:val="clear" w:color="auto" w:fill="FFC000"/>
          </w:tcPr>
          <w:p w14:paraId="285562AF" w14:textId="77777777" w:rsidR="00AD2686" w:rsidRPr="0017560A" w:rsidRDefault="00AD2686" w:rsidP="00AD2686">
            <w:pPr>
              <w:jc w:val="center"/>
              <w:rPr>
                <w:rFonts w:eastAsia="Times New Roman" w:cstheme="minorHAnsi"/>
                <w:b/>
                <w:bCs/>
              </w:rPr>
            </w:pPr>
            <w:r w:rsidRPr="0017560A">
              <w:rPr>
                <w:rFonts w:eastAsia="Times New Roman" w:cstheme="minorHAnsi"/>
                <w:b/>
                <w:bCs/>
              </w:rPr>
              <w:t>Resources/</w:t>
            </w:r>
          </w:p>
          <w:p w14:paraId="6EB7A671" w14:textId="77777777" w:rsidR="00AD2686" w:rsidRPr="0017560A" w:rsidRDefault="00AD2686" w:rsidP="00AD2686">
            <w:pPr>
              <w:jc w:val="center"/>
              <w:rPr>
                <w:rFonts w:eastAsia="Times New Roman" w:cstheme="minorHAnsi"/>
                <w:b/>
                <w:bCs/>
              </w:rPr>
            </w:pPr>
            <w:r w:rsidRPr="0017560A">
              <w:rPr>
                <w:rFonts w:eastAsia="Times New Roman" w:cstheme="minorHAnsi"/>
                <w:b/>
                <w:bCs/>
              </w:rPr>
              <w:t>Cost</w:t>
            </w:r>
          </w:p>
        </w:tc>
        <w:tc>
          <w:tcPr>
            <w:tcW w:w="2771" w:type="dxa"/>
            <w:shd w:val="clear" w:color="auto" w:fill="FFC000"/>
          </w:tcPr>
          <w:p w14:paraId="16793936" w14:textId="77777777" w:rsidR="00AD2686" w:rsidRPr="0017560A" w:rsidRDefault="00AD2686" w:rsidP="00AD2686">
            <w:pPr>
              <w:jc w:val="center"/>
              <w:rPr>
                <w:rFonts w:eastAsia="Times New Roman" w:cstheme="minorHAnsi"/>
                <w:b/>
                <w:bCs/>
              </w:rPr>
            </w:pPr>
            <w:r w:rsidRPr="0017560A">
              <w:rPr>
                <w:rFonts w:eastAsia="Times New Roman" w:cstheme="minorHAnsi"/>
                <w:b/>
                <w:bCs/>
              </w:rPr>
              <w:t>Impact</w:t>
            </w:r>
          </w:p>
        </w:tc>
      </w:tr>
      <w:tr w:rsidR="00B84084" w14:paraId="11880746" w14:textId="77777777" w:rsidTr="00AD2686">
        <w:trPr>
          <w:trHeight w:val="1097"/>
        </w:trPr>
        <w:tc>
          <w:tcPr>
            <w:tcW w:w="2552" w:type="dxa"/>
          </w:tcPr>
          <w:p w14:paraId="76C123BE" w14:textId="208CB172" w:rsidR="00B84084" w:rsidRPr="00B84084" w:rsidRDefault="00B84084" w:rsidP="00B84084">
            <w:pPr>
              <w:rPr>
                <w:rFonts w:cstheme="minorHAnsi"/>
                <w:color w:val="7030A0"/>
                <w:sz w:val="20"/>
                <w:szCs w:val="20"/>
              </w:rPr>
            </w:pPr>
            <w:r w:rsidRPr="00B84084">
              <w:rPr>
                <w:rFonts w:cstheme="minorHAnsi"/>
                <w:color w:val="7030A0"/>
                <w:sz w:val="20"/>
                <w:szCs w:val="20"/>
              </w:rPr>
              <w:t>EARLY YEARS</w:t>
            </w:r>
            <w:r>
              <w:rPr>
                <w:rFonts w:cstheme="minorHAnsi"/>
                <w:color w:val="7030A0"/>
                <w:sz w:val="20"/>
                <w:szCs w:val="20"/>
              </w:rPr>
              <w:t>/FOUNDATION STAGE</w:t>
            </w:r>
            <w:r w:rsidRPr="00B84084">
              <w:rPr>
                <w:rFonts w:cstheme="minorHAnsi"/>
                <w:color w:val="7030A0"/>
                <w:sz w:val="20"/>
                <w:szCs w:val="20"/>
              </w:rPr>
              <w:t>:</w:t>
            </w:r>
          </w:p>
          <w:p w14:paraId="6A851806" w14:textId="77777777" w:rsidR="00B84084" w:rsidRPr="00B84084" w:rsidRDefault="00B84084" w:rsidP="00B84084">
            <w:pPr>
              <w:rPr>
                <w:rFonts w:cstheme="minorHAnsi"/>
                <w:color w:val="7030A0"/>
                <w:sz w:val="20"/>
                <w:szCs w:val="20"/>
              </w:rPr>
            </w:pPr>
            <w:r w:rsidRPr="00B84084">
              <w:rPr>
                <w:rFonts w:cstheme="minorHAnsi"/>
                <w:color w:val="7030A0"/>
                <w:sz w:val="20"/>
                <w:szCs w:val="20"/>
              </w:rPr>
              <w:t>Develop staff understanding of the relational approach</w:t>
            </w:r>
          </w:p>
          <w:p w14:paraId="70D9AEB0" w14:textId="2F309B43" w:rsidR="00B84084" w:rsidRPr="00AD2686" w:rsidRDefault="00B84084" w:rsidP="00B84084">
            <w:pPr>
              <w:rPr>
                <w:rFonts w:cstheme="minorHAnsi"/>
                <w:color w:val="7030A0"/>
                <w:sz w:val="20"/>
                <w:szCs w:val="20"/>
              </w:rPr>
            </w:pPr>
          </w:p>
        </w:tc>
        <w:tc>
          <w:tcPr>
            <w:tcW w:w="7229" w:type="dxa"/>
            <w:tcBorders>
              <w:bottom w:val="single" w:sz="4" w:space="0" w:color="auto"/>
            </w:tcBorders>
          </w:tcPr>
          <w:p w14:paraId="0EF77C85" w14:textId="77777777" w:rsidR="00B84084" w:rsidRPr="0084235B" w:rsidRDefault="00B84084" w:rsidP="00B84084">
            <w:pPr>
              <w:pStyle w:val="ListParagraph"/>
              <w:numPr>
                <w:ilvl w:val="0"/>
                <w:numId w:val="1"/>
              </w:numPr>
              <w:rPr>
                <w:rFonts w:cstheme="minorHAnsi"/>
                <w:color w:val="7030A0"/>
                <w:sz w:val="20"/>
                <w:szCs w:val="20"/>
                <w:highlight w:val="yellow"/>
              </w:rPr>
            </w:pPr>
            <w:r w:rsidRPr="0084235B">
              <w:rPr>
                <w:rFonts w:cstheme="minorHAnsi"/>
                <w:color w:val="7030A0"/>
                <w:sz w:val="20"/>
                <w:szCs w:val="20"/>
                <w:highlight w:val="yellow"/>
              </w:rPr>
              <w:t xml:space="preserve">Implementation of new behaviour principles and relational policy to be reflected in nursery policy and practise. </w:t>
            </w:r>
            <w:proofErr w:type="spellStart"/>
            <w:r w:rsidRPr="0084235B">
              <w:rPr>
                <w:rFonts w:cstheme="minorHAnsi"/>
                <w:color w:val="7030A0"/>
                <w:sz w:val="20"/>
                <w:szCs w:val="20"/>
                <w:highlight w:val="yellow"/>
              </w:rPr>
              <w:t>E.g</w:t>
            </w:r>
            <w:proofErr w:type="spellEnd"/>
            <w:r w:rsidRPr="0084235B">
              <w:rPr>
                <w:rFonts w:cstheme="minorHAnsi"/>
                <w:color w:val="7030A0"/>
                <w:sz w:val="20"/>
                <w:szCs w:val="20"/>
                <w:highlight w:val="yellow"/>
              </w:rPr>
              <w:t xml:space="preserve"> Common rules, language </w:t>
            </w:r>
          </w:p>
          <w:p w14:paraId="4770A1BB" w14:textId="77777777" w:rsidR="00B84084" w:rsidRPr="0084235B" w:rsidRDefault="00B84084" w:rsidP="00B84084">
            <w:pPr>
              <w:pStyle w:val="ListParagraph"/>
              <w:numPr>
                <w:ilvl w:val="0"/>
                <w:numId w:val="1"/>
              </w:numPr>
              <w:rPr>
                <w:rFonts w:cstheme="minorHAnsi"/>
                <w:color w:val="7030A0"/>
                <w:sz w:val="20"/>
                <w:szCs w:val="20"/>
                <w:highlight w:val="yellow"/>
              </w:rPr>
            </w:pPr>
            <w:r w:rsidRPr="0084235B">
              <w:rPr>
                <w:rFonts w:cstheme="minorHAnsi"/>
                <w:color w:val="7030A0"/>
                <w:sz w:val="20"/>
                <w:szCs w:val="20"/>
                <w:highlight w:val="yellow"/>
              </w:rPr>
              <w:t>Nursery manager to cascade de-escalation strategies and zones of regulation training to staff team</w:t>
            </w:r>
          </w:p>
          <w:p w14:paraId="6A0F9816" w14:textId="46F94B3D" w:rsidR="00B84084" w:rsidRPr="000A7DBF" w:rsidRDefault="00B84084" w:rsidP="00B84084">
            <w:pPr>
              <w:pStyle w:val="ListParagraph"/>
              <w:numPr>
                <w:ilvl w:val="0"/>
                <w:numId w:val="1"/>
              </w:numPr>
              <w:rPr>
                <w:rFonts w:cstheme="minorHAnsi"/>
                <w:color w:val="7030A0"/>
                <w:sz w:val="20"/>
                <w:szCs w:val="20"/>
              </w:rPr>
            </w:pPr>
            <w:r w:rsidRPr="000A7DBF">
              <w:rPr>
                <w:rFonts w:cstheme="minorHAnsi"/>
                <w:color w:val="7030A0"/>
                <w:sz w:val="20"/>
                <w:szCs w:val="20"/>
              </w:rPr>
              <w:t>Nursery manager to cascade staff CPD from EP service that involves learning about the rationale for trauma-informed practices and the evidence around Adverse Childhood Experiences (ACEs) and how these impact development.</w:t>
            </w:r>
          </w:p>
        </w:tc>
        <w:tc>
          <w:tcPr>
            <w:tcW w:w="851" w:type="dxa"/>
            <w:gridSpan w:val="2"/>
            <w:tcBorders>
              <w:bottom w:val="single" w:sz="4" w:space="0" w:color="auto"/>
            </w:tcBorders>
          </w:tcPr>
          <w:p w14:paraId="734A7176" w14:textId="64C847DD" w:rsidR="00B84084" w:rsidRPr="000A7DBF" w:rsidRDefault="00B84084" w:rsidP="00B84084">
            <w:pPr>
              <w:jc w:val="center"/>
              <w:rPr>
                <w:rFonts w:cstheme="minorHAnsi"/>
                <w:color w:val="7030A0"/>
                <w:sz w:val="20"/>
                <w:szCs w:val="20"/>
              </w:rPr>
            </w:pPr>
            <w:r w:rsidRPr="000A7DBF">
              <w:rPr>
                <w:rFonts w:cstheme="minorHAnsi"/>
                <w:color w:val="7030A0"/>
                <w:sz w:val="20"/>
                <w:szCs w:val="20"/>
              </w:rPr>
              <w:t>AG</w:t>
            </w:r>
          </w:p>
        </w:tc>
        <w:tc>
          <w:tcPr>
            <w:tcW w:w="992" w:type="dxa"/>
            <w:tcBorders>
              <w:bottom w:val="single" w:sz="4" w:space="0" w:color="auto"/>
            </w:tcBorders>
          </w:tcPr>
          <w:p w14:paraId="09EFA42C" w14:textId="7279C7EB" w:rsidR="00B84084" w:rsidRPr="000A7DBF" w:rsidRDefault="00B84084" w:rsidP="00B84084">
            <w:pPr>
              <w:jc w:val="center"/>
              <w:rPr>
                <w:rFonts w:cstheme="minorHAnsi"/>
                <w:color w:val="7030A0"/>
                <w:sz w:val="20"/>
                <w:szCs w:val="20"/>
              </w:rPr>
            </w:pPr>
            <w:r w:rsidRPr="000A7DBF">
              <w:rPr>
                <w:rFonts w:cstheme="minorHAnsi"/>
                <w:color w:val="7030A0"/>
                <w:sz w:val="20"/>
                <w:szCs w:val="20"/>
              </w:rPr>
              <w:t>On-going</w:t>
            </w:r>
          </w:p>
        </w:tc>
        <w:tc>
          <w:tcPr>
            <w:tcW w:w="1559" w:type="dxa"/>
            <w:tcBorders>
              <w:bottom w:val="single" w:sz="4" w:space="0" w:color="auto"/>
            </w:tcBorders>
          </w:tcPr>
          <w:p w14:paraId="4979D977" w14:textId="77777777" w:rsidR="00B84084" w:rsidRDefault="00B84084" w:rsidP="00B84084">
            <w:pPr>
              <w:jc w:val="center"/>
            </w:pPr>
          </w:p>
        </w:tc>
        <w:tc>
          <w:tcPr>
            <w:tcW w:w="2771" w:type="dxa"/>
            <w:tcBorders>
              <w:bottom w:val="single" w:sz="4" w:space="0" w:color="auto"/>
            </w:tcBorders>
          </w:tcPr>
          <w:p w14:paraId="62988DE2" w14:textId="442CB5AC" w:rsidR="00B84084" w:rsidRDefault="00B84084" w:rsidP="00B84084"/>
        </w:tc>
      </w:tr>
      <w:tr w:rsidR="00B84084" w14:paraId="2E095625" w14:textId="77777777" w:rsidTr="000F0F97">
        <w:trPr>
          <w:trHeight w:val="773"/>
        </w:trPr>
        <w:tc>
          <w:tcPr>
            <w:tcW w:w="2552" w:type="dxa"/>
          </w:tcPr>
          <w:p w14:paraId="32E62BAF" w14:textId="6B5C156E" w:rsidR="00B84084" w:rsidRPr="00DF4F14" w:rsidRDefault="00B84084" w:rsidP="00B84084">
            <w:pPr>
              <w:rPr>
                <w:rFonts w:cstheme="minorHAnsi"/>
                <w:sz w:val="20"/>
                <w:szCs w:val="20"/>
              </w:rPr>
            </w:pPr>
            <w:r>
              <w:rPr>
                <w:rFonts w:cstheme="minorHAnsi"/>
                <w:sz w:val="20"/>
                <w:szCs w:val="20"/>
              </w:rPr>
              <w:t>Strong policies to underpin relational approach to behaviour</w:t>
            </w:r>
          </w:p>
        </w:tc>
        <w:tc>
          <w:tcPr>
            <w:tcW w:w="7229" w:type="dxa"/>
            <w:tcBorders>
              <w:bottom w:val="single" w:sz="4" w:space="0" w:color="auto"/>
            </w:tcBorders>
          </w:tcPr>
          <w:p w14:paraId="1D1DC250" w14:textId="48D868F0" w:rsidR="00B84084" w:rsidRPr="00B72864" w:rsidRDefault="00B84084" w:rsidP="00B84084">
            <w:pPr>
              <w:pStyle w:val="ListParagraph"/>
              <w:numPr>
                <w:ilvl w:val="0"/>
                <w:numId w:val="1"/>
              </w:numPr>
              <w:rPr>
                <w:sz w:val="20"/>
                <w:szCs w:val="20"/>
                <w:highlight w:val="yellow"/>
              </w:rPr>
            </w:pPr>
            <w:r w:rsidRPr="00B72864">
              <w:rPr>
                <w:rFonts w:eastAsia="Times New Roman" w:cstheme="minorHAnsi"/>
                <w:bCs/>
                <w:sz w:val="20"/>
                <w:szCs w:val="20"/>
                <w:highlight w:val="yellow"/>
              </w:rPr>
              <w:t>Governors to review behaviour principles</w:t>
            </w:r>
            <w:r w:rsidRPr="00B72864">
              <w:rPr>
                <w:sz w:val="20"/>
                <w:szCs w:val="20"/>
                <w:highlight w:val="yellow"/>
              </w:rPr>
              <w:t xml:space="preserve"> </w:t>
            </w:r>
          </w:p>
          <w:p w14:paraId="4326B4D0" w14:textId="440AA7F1" w:rsidR="00B84084" w:rsidRPr="000A7DBF" w:rsidRDefault="00B84084" w:rsidP="00B84084">
            <w:pPr>
              <w:pStyle w:val="ListParagraph"/>
              <w:numPr>
                <w:ilvl w:val="0"/>
                <w:numId w:val="1"/>
              </w:numPr>
              <w:rPr>
                <w:rFonts w:eastAsia="Times New Roman" w:cstheme="minorHAnsi"/>
                <w:bCs/>
                <w:sz w:val="20"/>
                <w:szCs w:val="20"/>
              </w:rPr>
            </w:pPr>
            <w:r w:rsidRPr="00155B1A">
              <w:rPr>
                <w:rFonts w:eastAsia="Times New Roman" w:cstheme="minorHAnsi"/>
                <w:bCs/>
                <w:sz w:val="20"/>
                <w:szCs w:val="20"/>
                <w:highlight w:val="yellow"/>
              </w:rPr>
              <w:t>Develop new relational behaviour policy</w:t>
            </w:r>
          </w:p>
        </w:tc>
        <w:tc>
          <w:tcPr>
            <w:tcW w:w="851" w:type="dxa"/>
            <w:gridSpan w:val="2"/>
            <w:tcBorders>
              <w:bottom w:val="single" w:sz="4" w:space="0" w:color="auto"/>
            </w:tcBorders>
          </w:tcPr>
          <w:p w14:paraId="21556B94" w14:textId="646C6827" w:rsidR="00B84084" w:rsidRPr="000A7DBF" w:rsidRDefault="00B84084" w:rsidP="00B84084">
            <w:pPr>
              <w:jc w:val="center"/>
              <w:rPr>
                <w:rFonts w:cstheme="minorHAnsi"/>
                <w:sz w:val="20"/>
                <w:szCs w:val="20"/>
              </w:rPr>
            </w:pPr>
            <w:proofErr w:type="spellStart"/>
            <w:r w:rsidRPr="000A7DBF">
              <w:rPr>
                <w:rFonts w:cstheme="minorHAnsi"/>
                <w:sz w:val="20"/>
                <w:szCs w:val="20"/>
              </w:rPr>
              <w:t>Govs</w:t>
            </w:r>
            <w:proofErr w:type="spellEnd"/>
          </w:p>
          <w:p w14:paraId="3EF35A0B" w14:textId="17B9D455" w:rsidR="00B84084" w:rsidRPr="000A7DBF" w:rsidRDefault="00B84084" w:rsidP="00B84084">
            <w:pPr>
              <w:jc w:val="center"/>
              <w:rPr>
                <w:rFonts w:cstheme="minorHAnsi"/>
                <w:sz w:val="20"/>
                <w:szCs w:val="20"/>
              </w:rPr>
            </w:pPr>
            <w:r w:rsidRPr="000A7DBF">
              <w:rPr>
                <w:rFonts w:cstheme="minorHAnsi"/>
                <w:sz w:val="20"/>
                <w:szCs w:val="20"/>
              </w:rPr>
              <w:t>AP</w:t>
            </w:r>
          </w:p>
        </w:tc>
        <w:tc>
          <w:tcPr>
            <w:tcW w:w="992" w:type="dxa"/>
            <w:tcBorders>
              <w:bottom w:val="single" w:sz="4" w:space="0" w:color="auto"/>
            </w:tcBorders>
          </w:tcPr>
          <w:p w14:paraId="18D2209B" w14:textId="50E10382" w:rsidR="00B84084" w:rsidRPr="000A7DBF" w:rsidRDefault="000A7DBF" w:rsidP="00B84084">
            <w:pPr>
              <w:jc w:val="center"/>
              <w:rPr>
                <w:sz w:val="20"/>
                <w:szCs w:val="20"/>
              </w:rPr>
            </w:pPr>
            <w:r w:rsidRPr="000A7DBF">
              <w:rPr>
                <w:sz w:val="20"/>
                <w:szCs w:val="20"/>
              </w:rPr>
              <w:t>Dec 22</w:t>
            </w:r>
          </w:p>
        </w:tc>
        <w:tc>
          <w:tcPr>
            <w:tcW w:w="1559" w:type="dxa"/>
            <w:tcBorders>
              <w:bottom w:val="single" w:sz="4" w:space="0" w:color="auto"/>
            </w:tcBorders>
          </w:tcPr>
          <w:p w14:paraId="50398E29" w14:textId="77777777" w:rsidR="00B84084" w:rsidRDefault="00B84084" w:rsidP="00B84084">
            <w:pPr>
              <w:jc w:val="center"/>
            </w:pPr>
          </w:p>
        </w:tc>
        <w:tc>
          <w:tcPr>
            <w:tcW w:w="2771" w:type="dxa"/>
            <w:tcBorders>
              <w:bottom w:val="single" w:sz="4" w:space="0" w:color="auto"/>
            </w:tcBorders>
          </w:tcPr>
          <w:p w14:paraId="4B0F890B" w14:textId="77777777" w:rsidR="00B84084" w:rsidRDefault="00B84084" w:rsidP="00B84084"/>
        </w:tc>
      </w:tr>
      <w:tr w:rsidR="00B84084" w14:paraId="6915F1A9" w14:textId="77777777" w:rsidTr="00F20126">
        <w:trPr>
          <w:trHeight w:val="1752"/>
        </w:trPr>
        <w:tc>
          <w:tcPr>
            <w:tcW w:w="2552" w:type="dxa"/>
          </w:tcPr>
          <w:p w14:paraId="373A998A" w14:textId="0F9B3D14" w:rsidR="00B84084" w:rsidRPr="00E86D70" w:rsidRDefault="00B84084" w:rsidP="00B84084">
            <w:pPr>
              <w:rPr>
                <w:rFonts w:cstheme="minorHAnsi"/>
                <w:sz w:val="20"/>
                <w:szCs w:val="20"/>
              </w:rPr>
            </w:pPr>
            <w:r>
              <w:rPr>
                <w:rFonts w:cstheme="minorHAnsi"/>
                <w:sz w:val="20"/>
                <w:szCs w:val="20"/>
              </w:rPr>
              <w:t>Develop staff understanding of the relational approach</w:t>
            </w:r>
          </w:p>
        </w:tc>
        <w:tc>
          <w:tcPr>
            <w:tcW w:w="7229" w:type="dxa"/>
          </w:tcPr>
          <w:p w14:paraId="0B46E03D" w14:textId="77777777" w:rsidR="00B84084" w:rsidRPr="00B72864" w:rsidRDefault="00B84084" w:rsidP="00B84084">
            <w:pPr>
              <w:pStyle w:val="ListParagraph"/>
              <w:numPr>
                <w:ilvl w:val="0"/>
                <w:numId w:val="1"/>
              </w:numPr>
              <w:rPr>
                <w:rFonts w:eastAsia="Times New Roman" w:cstheme="minorHAnsi"/>
                <w:bCs/>
                <w:sz w:val="20"/>
                <w:szCs w:val="20"/>
                <w:highlight w:val="green"/>
              </w:rPr>
            </w:pPr>
            <w:r w:rsidRPr="00B72864">
              <w:rPr>
                <w:rFonts w:eastAsia="Times New Roman" w:cstheme="minorHAnsi"/>
                <w:bCs/>
                <w:sz w:val="20"/>
                <w:szCs w:val="20"/>
                <w:highlight w:val="green"/>
              </w:rPr>
              <w:t>Staff CPD from EP service that involves learning about the rationale for trauma-informed practices and the evidence around Adverse Childhood Experiences (ACEs) and how these impact development.</w:t>
            </w:r>
          </w:p>
          <w:p w14:paraId="39152D4C" w14:textId="094599AB" w:rsidR="00B84084" w:rsidRDefault="00B84084" w:rsidP="00B84084">
            <w:pPr>
              <w:pStyle w:val="ListParagraph"/>
              <w:numPr>
                <w:ilvl w:val="0"/>
                <w:numId w:val="16"/>
              </w:numPr>
              <w:rPr>
                <w:rFonts w:cstheme="minorHAnsi"/>
                <w:sz w:val="20"/>
                <w:szCs w:val="20"/>
              </w:rPr>
            </w:pPr>
            <w:r w:rsidRPr="000A7DBF">
              <w:rPr>
                <w:rFonts w:cstheme="minorHAnsi"/>
                <w:sz w:val="20"/>
                <w:szCs w:val="20"/>
              </w:rPr>
              <w:t xml:space="preserve">Restorative Justice Training/Zones of Regulation Training (Karen Davey) for staff and lessons for pupils </w:t>
            </w:r>
          </w:p>
          <w:p w14:paraId="4E24FDCD" w14:textId="7C2D5310" w:rsidR="00155B1A" w:rsidRPr="00155B1A" w:rsidRDefault="00155B1A" w:rsidP="00B84084">
            <w:pPr>
              <w:pStyle w:val="ListParagraph"/>
              <w:numPr>
                <w:ilvl w:val="0"/>
                <w:numId w:val="16"/>
              </w:numPr>
              <w:rPr>
                <w:rFonts w:cstheme="minorHAnsi"/>
                <w:sz w:val="20"/>
                <w:szCs w:val="20"/>
                <w:highlight w:val="green"/>
              </w:rPr>
            </w:pPr>
            <w:r w:rsidRPr="00155B1A">
              <w:rPr>
                <w:rFonts w:cstheme="minorHAnsi"/>
                <w:sz w:val="20"/>
                <w:szCs w:val="20"/>
                <w:highlight w:val="green"/>
              </w:rPr>
              <w:t xml:space="preserve">Whole staff training from Steph </w:t>
            </w:r>
            <w:proofErr w:type="spellStart"/>
            <w:r w:rsidRPr="00155B1A">
              <w:rPr>
                <w:rFonts w:cstheme="minorHAnsi"/>
                <w:sz w:val="20"/>
                <w:szCs w:val="20"/>
                <w:highlight w:val="green"/>
              </w:rPr>
              <w:t>Cartmell</w:t>
            </w:r>
            <w:proofErr w:type="spellEnd"/>
            <w:r w:rsidRPr="00155B1A">
              <w:rPr>
                <w:rFonts w:cstheme="minorHAnsi"/>
                <w:sz w:val="20"/>
                <w:szCs w:val="20"/>
                <w:highlight w:val="green"/>
              </w:rPr>
              <w:t xml:space="preserve"> of behaviour and culture</w:t>
            </w:r>
          </w:p>
          <w:p w14:paraId="098D5BCA" w14:textId="2F081B1D" w:rsidR="00B84084" w:rsidRPr="00B72864" w:rsidRDefault="00B84084" w:rsidP="00B84084">
            <w:pPr>
              <w:pStyle w:val="ListParagraph"/>
              <w:numPr>
                <w:ilvl w:val="0"/>
                <w:numId w:val="16"/>
              </w:numPr>
              <w:rPr>
                <w:rFonts w:cstheme="minorHAnsi"/>
                <w:sz w:val="20"/>
                <w:szCs w:val="20"/>
                <w:highlight w:val="green"/>
              </w:rPr>
            </w:pPr>
            <w:r w:rsidRPr="00B72864">
              <w:rPr>
                <w:rFonts w:cstheme="minorHAnsi"/>
                <w:sz w:val="20"/>
                <w:szCs w:val="20"/>
                <w:highlight w:val="green"/>
              </w:rPr>
              <w:t>Emotion Coaching Training</w:t>
            </w:r>
          </w:p>
          <w:p w14:paraId="03B3EEE3" w14:textId="77777777" w:rsidR="00B84084" w:rsidRPr="000A7DBF" w:rsidRDefault="00B84084" w:rsidP="00B84084">
            <w:pPr>
              <w:pStyle w:val="ListParagraph"/>
              <w:numPr>
                <w:ilvl w:val="0"/>
                <w:numId w:val="16"/>
              </w:numPr>
              <w:rPr>
                <w:rFonts w:eastAsia="Times New Roman" w:cstheme="minorHAnsi"/>
                <w:bCs/>
                <w:sz w:val="20"/>
                <w:szCs w:val="20"/>
              </w:rPr>
            </w:pPr>
            <w:r w:rsidRPr="000A7DBF">
              <w:rPr>
                <w:rFonts w:cstheme="minorHAnsi"/>
                <w:sz w:val="20"/>
                <w:szCs w:val="20"/>
              </w:rPr>
              <w:t xml:space="preserve">Team Teach/De-escalation training for staff </w:t>
            </w:r>
          </w:p>
          <w:p w14:paraId="5E2123A4" w14:textId="6EF337E3" w:rsidR="00B84084" w:rsidRPr="000A7DBF" w:rsidRDefault="00B84084" w:rsidP="00B84084">
            <w:pPr>
              <w:pStyle w:val="ListParagraph"/>
              <w:numPr>
                <w:ilvl w:val="0"/>
                <w:numId w:val="16"/>
              </w:numPr>
              <w:rPr>
                <w:rFonts w:eastAsia="Times New Roman" w:cstheme="minorHAnsi"/>
                <w:bCs/>
                <w:sz w:val="20"/>
                <w:szCs w:val="20"/>
              </w:rPr>
            </w:pPr>
            <w:r w:rsidRPr="00B72864">
              <w:rPr>
                <w:rFonts w:cstheme="minorHAnsi"/>
                <w:sz w:val="20"/>
                <w:szCs w:val="20"/>
                <w:highlight w:val="yellow"/>
              </w:rPr>
              <w:t>Staff to visit other Pathfinder schools to inform own practice</w:t>
            </w:r>
          </w:p>
        </w:tc>
        <w:tc>
          <w:tcPr>
            <w:tcW w:w="851" w:type="dxa"/>
            <w:gridSpan w:val="2"/>
          </w:tcPr>
          <w:p w14:paraId="3861229F" w14:textId="5294C09A" w:rsidR="00B84084" w:rsidRPr="000A7DBF" w:rsidRDefault="000A7DBF" w:rsidP="00B84084">
            <w:pPr>
              <w:jc w:val="center"/>
              <w:rPr>
                <w:rFonts w:cstheme="minorHAnsi"/>
                <w:sz w:val="20"/>
                <w:szCs w:val="20"/>
              </w:rPr>
            </w:pPr>
            <w:r>
              <w:rPr>
                <w:rFonts w:cstheme="minorHAnsi"/>
                <w:sz w:val="20"/>
                <w:szCs w:val="20"/>
              </w:rPr>
              <w:t>AP/</w:t>
            </w:r>
            <w:proofErr w:type="spellStart"/>
            <w:r w:rsidR="00B84084" w:rsidRPr="000A7DBF">
              <w:rPr>
                <w:rFonts w:cstheme="minorHAnsi"/>
                <w:sz w:val="20"/>
                <w:szCs w:val="20"/>
              </w:rPr>
              <w:t>HvC</w:t>
            </w:r>
            <w:proofErr w:type="spellEnd"/>
          </w:p>
        </w:tc>
        <w:tc>
          <w:tcPr>
            <w:tcW w:w="992" w:type="dxa"/>
          </w:tcPr>
          <w:p w14:paraId="0179F1A7" w14:textId="100CE82C" w:rsidR="00B84084" w:rsidRPr="000A7DBF" w:rsidRDefault="000A7DBF" w:rsidP="00B84084">
            <w:pPr>
              <w:jc w:val="center"/>
              <w:rPr>
                <w:sz w:val="20"/>
                <w:szCs w:val="20"/>
              </w:rPr>
            </w:pPr>
            <w:r>
              <w:rPr>
                <w:sz w:val="20"/>
                <w:szCs w:val="20"/>
              </w:rPr>
              <w:t>Apr 22</w:t>
            </w:r>
          </w:p>
        </w:tc>
        <w:tc>
          <w:tcPr>
            <w:tcW w:w="1559" w:type="dxa"/>
          </w:tcPr>
          <w:p w14:paraId="25288ED1" w14:textId="77777777" w:rsidR="00B84084" w:rsidRPr="00236B2C" w:rsidRDefault="00B84084" w:rsidP="00B84084">
            <w:pPr>
              <w:jc w:val="center"/>
              <w:rPr>
                <w:sz w:val="18"/>
                <w:szCs w:val="18"/>
              </w:rPr>
            </w:pPr>
            <w:r w:rsidRPr="00236B2C">
              <w:rPr>
                <w:sz w:val="18"/>
                <w:szCs w:val="18"/>
              </w:rPr>
              <w:t>£500</w:t>
            </w:r>
          </w:p>
          <w:p w14:paraId="0CC9153C" w14:textId="77777777" w:rsidR="00B84084" w:rsidRPr="00236B2C" w:rsidRDefault="00B84084" w:rsidP="00B84084">
            <w:pPr>
              <w:jc w:val="center"/>
              <w:rPr>
                <w:sz w:val="18"/>
                <w:szCs w:val="18"/>
              </w:rPr>
            </w:pPr>
          </w:p>
          <w:p w14:paraId="529E64BD" w14:textId="77777777" w:rsidR="00B84084" w:rsidRPr="00236B2C" w:rsidRDefault="00B84084" w:rsidP="00B84084">
            <w:pPr>
              <w:jc w:val="center"/>
              <w:rPr>
                <w:sz w:val="18"/>
                <w:szCs w:val="18"/>
              </w:rPr>
            </w:pPr>
          </w:p>
          <w:p w14:paraId="1FFBAE5C" w14:textId="19404B88" w:rsidR="00B84084" w:rsidRPr="00236B2C" w:rsidRDefault="00B84084" w:rsidP="00B84084">
            <w:pPr>
              <w:jc w:val="center"/>
              <w:rPr>
                <w:sz w:val="18"/>
                <w:szCs w:val="18"/>
              </w:rPr>
            </w:pPr>
            <w:r w:rsidRPr="00236B2C">
              <w:rPr>
                <w:sz w:val="18"/>
                <w:szCs w:val="18"/>
              </w:rPr>
              <w:t>£500</w:t>
            </w:r>
          </w:p>
          <w:p w14:paraId="155CCF60" w14:textId="77777777" w:rsidR="00B84084" w:rsidRPr="00236B2C" w:rsidRDefault="00B84084" w:rsidP="00B84084">
            <w:pPr>
              <w:jc w:val="center"/>
              <w:rPr>
                <w:sz w:val="18"/>
                <w:szCs w:val="18"/>
              </w:rPr>
            </w:pPr>
          </w:p>
          <w:p w14:paraId="39FD82C4" w14:textId="77777777" w:rsidR="00B84084" w:rsidRPr="00236B2C" w:rsidRDefault="00B84084" w:rsidP="00B84084">
            <w:pPr>
              <w:jc w:val="center"/>
              <w:rPr>
                <w:sz w:val="18"/>
                <w:szCs w:val="18"/>
              </w:rPr>
            </w:pPr>
          </w:p>
          <w:p w14:paraId="248C4216" w14:textId="155005DC" w:rsidR="00B84084" w:rsidRPr="00236B2C" w:rsidRDefault="00B84084" w:rsidP="00B84084">
            <w:pPr>
              <w:jc w:val="center"/>
              <w:rPr>
                <w:sz w:val="18"/>
                <w:szCs w:val="18"/>
              </w:rPr>
            </w:pPr>
            <w:r w:rsidRPr="00236B2C">
              <w:rPr>
                <w:sz w:val="18"/>
                <w:szCs w:val="18"/>
              </w:rPr>
              <w:t>£1000</w:t>
            </w:r>
          </w:p>
          <w:p w14:paraId="3E383683" w14:textId="039354B9" w:rsidR="00B84084" w:rsidRPr="00236B2C" w:rsidRDefault="00B84084" w:rsidP="00B84084">
            <w:pPr>
              <w:rPr>
                <w:sz w:val="18"/>
                <w:szCs w:val="18"/>
              </w:rPr>
            </w:pPr>
            <w:r w:rsidRPr="00236B2C">
              <w:rPr>
                <w:sz w:val="18"/>
                <w:szCs w:val="18"/>
              </w:rPr>
              <w:t>£1000 for cover</w:t>
            </w:r>
          </w:p>
        </w:tc>
        <w:tc>
          <w:tcPr>
            <w:tcW w:w="2771" w:type="dxa"/>
          </w:tcPr>
          <w:p w14:paraId="0D9004D4" w14:textId="77777777" w:rsidR="00B84084" w:rsidRDefault="00B84084" w:rsidP="00B84084"/>
        </w:tc>
      </w:tr>
      <w:tr w:rsidR="00B84084" w14:paraId="39F2F5B0" w14:textId="77777777" w:rsidTr="00AD2686">
        <w:tc>
          <w:tcPr>
            <w:tcW w:w="2552" w:type="dxa"/>
          </w:tcPr>
          <w:p w14:paraId="0F3C7F76" w14:textId="30B29DC7" w:rsidR="00B84084" w:rsidRDefault="00B84084" w:rsidP="00B84084">
            <w:pPr>
              <w:rPr>
                <w:rFonts w:cstheme="minorHAnsi"/>
                <w:sz w:val="20"/>
                <w:szCs w:val="20"/>
              </w:rPr>
            </w:pPr>
            <w:r>
              <w:rPr>
                <w:rFonts w:cstheme="minorHAnsi"/>
                <w:sz w:val="20"/>
                <w:szCs w:val="20"/>
              </w:rPr>
              <w:t>Improve provision for pupils with SEMH needs</w:t>
            </w:r>
          </w:p>
        </w:tc>
        <w:tc>
          <w:tcPr>
            <w:tcW w:w="7229" w:type="dxa"/>
          </w:tcPr>
          <w:p w14:paraId="1EF28EC9" w14:textId="2236ED5A" w:rsidR="00B84084" w:rsidRPr="00D46E3D" w:rsidRDefault="00B84084" w:rsidP="00B84084">
            <w:pPr>
              <w:pStyle w:val="ListParagraph"/>
              <w:numPr>
                <w:ilvl w:val="0"/>
                <w:numId w:val="18"/>
              </w:numPr>
              <w:rPr>
                <w:rFonts w:cstheme="minorHAnsi"/>
                <w:sz w:val="20"/>
                <w:szCs w:val="20"/>
              </w:rPr>
            </w:pPr>
            <w:r w:rsidRPr="00D46E3D">
              <w:rPr>
                <w:rFonts w:cstheme="minorHAnsi"/>
                <w:sz w:val="20"/>
                <w:szCs w:val="20"/>
              </w:rPr>
              <w:t>Develop sensory/nurture room</w:t>
            </w:r>
            <w:r>
              <w:rPr>
                <w:rFonts w:cstheme="minorHAnsi"/>
                <w:sz w:val="20"/>
                <w:szCs w:val="20"/>
              </w:rPr>
              <w:t>/garden</w:t>
            </w:r>
          </w:p>
        </w:tc>
        <w:tc>
          <w:tcPr>
            <w:tcW w:w="851" w:type="dxa"/>
            <w:gridSpan w:val="2"/>
          </w:tcPr>
          <w:p w14:paraId="29D58D42" w14:textId="09890A53" w:rsidR="00B84084" w:rsidRPr="00467582" w:rsidRDefault="00B84084" w:rsidP="00B84084">
            <w:pPr>
              <w:jc w:val="center"/>
              <w:rPr>
                <w:rFonts w:cstheme="minorHAnsi"/>
                <w:sz w:val="20"/>
                <w:szCs w:val="20"/>
              </w:rPr>
            </w:pPr>
            <w:r>
              <w:rPr>
                <w:rFonts w:cstheme="minorHAnsi"/>
                <w:sz w:val="20"/>
                <w:szCs w:val="20"/>
              </w:rPr>
              <w:t>LW</w:t>
            </w:r>
          </w:p>
          <w:p w14:paraId="5A5C8258" w14:textId="64519BDE" w:rsidR="00B84084" w:rsidRPr="00467582" w:rsidRDefault="00B84084" w:rsidP="00B84084">
            <w:pPr>
              <w:jc w:val="center"/>
              <w:rPr>
                <w:rFonts w:cstheme="minorHAnsi"/>
                <w:sz w:val="20"/>
                <w:szCs w:val="20"/>
              </w:rPr>
            </w:pPr>
            <w:proofErr w:type="spellStart"/>
            <w:r w:rsidRPr="00467582">
              <w:rPr>
                <w:rFonts w:cstheme="minorHAnsi"/>
                <w:sz w:val="20"/>
                <w:szCs w:val="20"/>
              </w:rPr>
              <w:t>HvC</w:t>
            </w:r>
            <w:proofErr w:type="spellEnd"/>
          </w:p>
        </w:tc>
        <w:tc>
          <w:tcPr>
            <w:tcW w:w="992" w:type="dxa"/>
          </w:tcPr>
          <w:p w14:paraId="2A015531" w14:textId="107BE49A" w:rsidR="00B84084" w:rsidRDefault="000A7DBF" w:rsidP="00B84084">
            <w:pPr>
              <w:jc w:val="center"/>
            </w:pPr>
            <w:r>
              <w:t>Oct 22</w:t>
            </w:r>
          </w:p>
        </w:tc>
        <w:tc>
          <w:tcPr>
            <w:tcW w:w="1559" w:type="dxa"/>
          </w:tcPr>
          <w:p w14:paraId="102E0FDF" w14:textId="5D3000F3" w:rsidR="00B84084" w:rsidRPr="00236B2C" w:rsidRDefault="00B84084" w:rsidP="00B84084">
            <w:pPr>
              <w:jc w:val="center"/>
              <w:rPr>
                <w:sz w:val="18"/>
                <w:szCs w:val="18"/>
              </w:rPr>
            </w:pPr>
            <w:r w:rsidRPr="00236B2C">
              <w:rPr>
                <w:sz w:val="18"/>
                <w:szCs w:val="18"/>
              </w:rPr>
              <w:t>£2000</w:t>
            </w:r>
          </w:p>
        </w:tc>
        <w:tc>
          <w:tcPr>
            <w:tcW w:w="2771" w:type="dxa"/>
          </w:tcPr>
          <w:p w14:paraId="52239409" w14:textId="77777777" w:rsidR="00B84084" w:rsidRDefault="00B84084" w:rsidP="00B84084"/>
        </w:tc>
      </w:tr>
      <w:tr w:rsidR="00B84084" w14:paraId="782B5B72" w14:textId="77777777" w:rsidTr="00AD2686">
        <w:tc>
          <w:tcPr>
            <w:tcW w:w="2552" w:type="dxa"/>
          </w:tcPr>
          <w:p w14:paraId="4D5BA014" w14:textId="11CF6D1B" w:rsidR="00B84084" w:rsidRDefault="00236B2C" w:rsidP="00236B2C">
            <w:pPr>
              <w:rPr>
                <w:rFonts w:cstheme="minorHAnsi"/>
                <w:sz w:val="20"/>
                <w:szCs w:val="20"/>
              </w:rPr>
            </w:pPr>
            <w:r>
              <w:rPr>
                <w:rFonts w:cstheme="minorHAnsi"/>
                <w:sz w:val="20"/>
                <w:szCs w:val="20"/>
              </w:rPr>
              <w:t xml:space="preserve">ELSA </w:t>
            </w:r>
            <w:r w:rsidR="00B84084">
              <w:rPr>
                <w:rFonts w:cstheme="minorHAnsi"/>
                <w:sz w:val="20"/>
                <w:szCs w:val="20"/>
              </w:rPr>
              <w:t xml:space="preserve">to offer increased opportunities for pupils to access support &amp; learning around zones of regulation, </w:t>
            </w:r>
            <w:r w:rsidR="00B84084">
              <w:rPr>
                <w:rFonts w:cstheme="minorHAnsi"/>
                <w:sz w:val="20"/>
                <w:szCs w:val="20"/>
              </w:rPr>
              <w:lastRenderedPageBreak/>
              <w:t>de-escalation and restorative justice.</w:t>
            </w:r>
          </w:p>
        </w:tc>
        <w:tc>
          <w:tcPr>
            <w:tcW w:w="7229" w:type="dxa"/>
          </w:tcPr>
          <w:p w14:paraId="46B011DF" w14:textId="3632A678" w:rsidR="00B84084" w:rsidRPr="00155B1A" w:rsidRDefault="00B84084" w:rsidP="00B84084">
            <w:pPr>
              <w:pStyle w:val="ListParagraph"/>
              <w:numPr>
                <w:ilvl w:val="0"/>
                <w:numId w:val="18"/>
              </w:numPr>
              <w:rPr>
                <w:rFonts w:cstheme="minorHAnsi"/>
                <w:sz w:val="20"/>
                <w:szCs w:val="20"/>
                <w:highlight w:val="yellow"/>
              </w:rPr>
            </w:pPr>
            <w:r w:rsidRPr="00155B1A">
              <w:rPr>
                <w:rFonts w:cstheme="minorHAnsi"/>
                <w:sz w:val="20"/>
                <w:szCs w:val="20"/>
                <w:highlight w:val="yellow"/>
              </w:rPr>
              <w:lastRenderedPageBreak/>
              <w:t xml:space="preserve">ELSA to lead social skills groups </w:t>
            </w:r>
          </w:p>
          <w:p w14:paraId="4F18F8CE" w14:textId="58D5AA66" w:rsidR="00B84084" w:rsidRPr="00D46E3D" w:rsidRDefault="00B84084" w:rsidP="00B84084">
            <w:pPr>
              <w:pStyle w:val="ListParagraph"/>
              <w:numPr>
                <w:ilvl w:val="0"/>
                <w:numId w:val="18"/>
              </w:numPr>
              <w:rPr>
                <w:rFonts w:cstheme="minorHAnsi"/>
                <w:sz w:val="20"/>
                <w:szCs w:val="20"/>
              </w:rPr>
            </w:pPr>
            <w:r w:rsidRPr="0026258F">
              <w:rPr>
                <w:rFonts w:cstheme="minorHAnsi"/>
                <w:sz w:val="20"/>
                <w:szCs w:val="20"/>
                <w:highlight w:val="green"/>
              </w:rPr>
              <w:t>ELSA to lead ‘Place2be’ at lunchtimes</w:t>
            </w:r>
            <w:r w:rsidR="00236B2C" w:rsidRPr="0026258F">
              <w:rPr>
                <w:rFonts w:cstheme="minorHAnsi"/>
                <w:sz w:val="20"/>
                <w:szCs w:val="20"/>
                <w:highlight w:val="green"/>
              </w:rPr>
              <w:t>, where emotional support available to all pupils</w:t>
            </w:r>
          </w:p>
        </w:tc>
        <w:tc>
          <w:tcPr>
            <w:tcW w:w="851" w:type="dxa"/>
            <w:gridSpan w:val="2"/>
          </w:tcPr>
          <w:p w14:paraId="0C0DD300" w14:textId="206F4580" w:rsidR="00B84084" w:rsidRDefault="000A7DBF" w:rsidP="00B84084">
            <w:pPr>
              <w:jc w:val="center"/>
            </w:pPr>
            <w:r>
              <w:rPr>
                <w:rFonts w:cstheme="minorHAnsi"/>
                <w:sz w:val="20"/>
                <w:szCs w:val="20"/>
              </w:rPr>
              <w:t>AP</w:t>
            </w:r>
          </w:p>
        </w:tc>
        <w:tc>
          <w:tcPr>
            <w:tcW w:w="992" w:type="dxa"/>
          </w:tcPr>
          <w:p w14:paraId="09646A84" w14:textId="43E9FC60" w:rsidR="00B84084" w:rsidRDefault="000A7DBF" w:rsidP="00B84084">
            <w:pPr>
              <w:jc w:val="center"/>
            </w:pPr>
            <w:r>
              <w:t>Oct 22</w:t>
            </w:r>
          </w:p>
        </w:tc>
        <w:tc>
          <w:tcPr>
            <w:tcW w:w="1559" w:type="dxa"/>
          </w:tcPr>
          <w:p w14:paraId="6C56F050" w14:textId="782C05CD" w:rsidR="00B84084" w:rsidRPr="00236B2C" w:rsidRDefault="00B84084" w:rsidP="00B84084">
            <w:pPr>
              <w:jc w:val="center"/>
              <w:rPr>
                <w:sz w:val="18"/>
                <w:szCs w:val="18"/>
              </w:rPr>
            </w:pPr>
            <w:r w:rsidRPr="00236B2C">
              <w:rPr>
                <w:sz w:val="18"/>
                <w:szCs w:val="18"/>
              </w:rPr>
              <w:t>£4500 for lunch cover</w:t>
            </w:r>
          </w:p>
        </w:tc>
        <w:tc>
          <w:tcPr>
            <w:tcW w:w="2771" w:type="dxa"/>
          </w:tcPr>
          <w:p w14:paraId="5E4E2D43" w14:textId="77777777" w:rsidR="00B84084" w:rsidRDefault="00B84084" w:rsidP="00B84084"/>
        </w:tc>
      </w:tr>
    </w:tbl>
    <w:p w14:paraId="43FEDCC4" w14:textId="77F49C34" w:rsidR="000F0F97" w:rsidRDefault="000F0F97" w:rsidP="000F0F97">
      <w:pPr>
        <w:tabs>
          <w:tab w:val="left" w:pos="11205"/>
        </w:tabs>
        <w:rPr>
          <w:rFonts w:cstheme="minorHAnsi"/>
          <w:b/>
          <w:i/>
          <w:sz w:val="24"/>
        </w:rPr>
      </w:pPr>
    </w:p>
    <w:tbl>
      <w:tblPr>
        <w:tblStyle w:val="TableGrid"/>
        <w:tblW w:w="15954" w:type="dxa"/>
        <w:tblInd w:w="-5" w:type="dxa"/>
        <w:tblLayout w:type="fixed"/>
        <w:tblLook w:val="04A0" w:firstRow="1" w:lastRow="0" w:firstColumn="1" w:lastColumn="0" w:noHBand="0" w:noVBand="1"/>
      </w:tblPr>
      <w:tblGrid>
        <w:gridCol w:w="2552"/>
        <w:gridCol w:w="5528"/>
        <w:gridCol w:w="1701"/>
        <w:gridCol w:w="851"/>
        <w:gridCol w:w="992"/>
        <w:gridCol w:w="1559"/>
        <w:gridCol w:w="2771"/>
      </w:tblGrid>
      <w:tr w:rsidR="00306C71" w14:paraId="64CF963E" w14:textId="77777777" w:rsidTr="00AD2686">
        <w:trPr>
          <w:trHeight w:val="409"/>
        </w:trPr>
        <w:tc>
          <w:tcPr>
            <w:tcW w:w="15954" w:type="dxa"/>
            <w:gridSpan w:val="7"/>
            <w:shd w:val="clear" w:color="auto" w:fill="DBDBDB" w:themeFill="accent3" w:themeFillTint="66"/>
          </w:tcPr>
          <w:p w14:paraId="1042915F" w14:textId="7E0DD4D0" w:rsidR="00306C71" w:rsidRPr="00652CF9" w:rsidRDefault="00467582" w:rsidP="00467582">
            <w:pPr>
              <w:tabs>
                <w:tab w:val="left" w:pos="1260"/>
              </w:tabs>
              <w:jc w:val="center"/>
              <w:rPr>
                <w:rFonts w:eastAsia="Times New Roman" w:cstheme="minorHAnsi"/>
                <w:b/>
                <w:bCs/>
                <w:sz w:val="32"/>
                <w:szCs w:val="32"/>
              </w:rPr>
            </w:pPr>
            <w:r w:rsidRPr="00652CF9">
              <w:rPr>
                <w:rFonts w:eastAsia="Times New Roman" w:cstheme="minorHAnsi"/>
                <w:b/>
                <w:bCs/>
                <w:sz w:val="32"/>
                <w:szCs w:val="32"/>
              </w:rPr>
              <w:t>Priority 4: Develop a writing culture within the school and to raise the proportion of pupils reaching ARE and GDS so that they are in-line with national expectations</w:t>
            </w:r>
          </w:p>
        </w:tc>
      </w:tr>
      <w:tr w:rsidR="00467582" w14:paraId="1893C24C" w14:textId="77777777" w:rsidTr="000A7DBF">
        <w:trPr>
          <w:trHeight w:val="834"/>
        </w:trPr>
        <w:tc>
          <w:tcPr>
            <w:tcW w:w="8080" w:type="dxa"/>
            <w:gridSpan w:val="2"/>
            <w:shd w:val="clear" w:color="auto" w:fill="70AD47" w:themeFill="accent6"/>
          </w:tcPr>
          <w:p w14:paraId="21B653BD" w14:textId="77777777" w:rsidR="00467582" w:rsidRDefault="00467582" w:rsidP="00467582">
            <w:pPr>
              <w:tabs>
                <w:tab w:val="left" w:pos="1260"/>
              </w:tabs>
              <w:rPr>
                <w:rFonts w:eastAsia="Times New Roman" w:cstheme="minorHAnsi"/>
                <w:b/>
                <w:bCs/>
                <w:sz w:val="28"/>
                <w:szCs w:val="28"/>
              </w:rPr>
            </w:pPr>
            <w:r w:rsidRPr="004B5F5F">
              <w:rPr>
                <w:rFonts w:eastAsia="Times New Roman" w:cstheme="minorHAnsi"/>
                <w:b/>
                <w:bCs/>
                <w:sz w:val="28"/>
                <w:szCs w:val="28"/>
              </w:rPr>
              <w:t>Rationale</w:t>
            </w:r>
            <w:r>
              <w:rPr>
                <w:rFonts w:eastAsia="Times New Roman" w:cstheme="minorHAnsi"/>
                <w:b/>
                <w:bCs/>
                <w:sz w:val="28"/>
                <w:szCs w:val="28"/>
              </w:rPr>
              <w:t xml:space="preserve">: </w:t>
            </w:r>
          </w:p>
          <w:p w14:paraId="108AA68B" w14:textId="70DC2A2D" w:rsidR="005E6F4E" w:rsidRPr="002C7040" w:rsidRDefault="0050595B" w:rsidP="0050595B">
            <w:pPr>
              <w:pStyle w:val="ListParagraph"/>
              <w:numPr>
                <w:ilvl w:val="0"/>
                <w:numId w:val="17"/>
              </w:numPr>
              <w:tabs>
                <w:tab w:val="left" w:pos="1260"/>
              </w:tabs>
              <w:rPr>
                <w:rFonts w:eastAsia="Times New Roman" w:cstheme="minorHAnsi"/>
                <w:bCs/>
                <w:sz w:val="20"/>
                <w:szCs w:val="20"/>
              </w:rPr>
            </w:pPr>
            <w:r w:rsidRPr="002C7040">
              <w:rPr>
                <w:rFonts w:eastAsia="Times New Roman" w:cstheme="minorHAnsi"/>
                <w:bCs/>
                <w:sz w:val="20"/>
                <w:szCs w:val="20"/>
              </w:rPr>
              <w:t xml:space="preserve">During 2021/22, our SDP focus on reading resulted in a high level of impact on outcomes </w:t>
            </w:r>
            <w:proofErr w:type="spellStart"/>
            <w:r w:rsidRPr="002C7040">
              <w:rPr>
                <w:rFonts w:eastAsia="Times New Roman" w:cstheme="minorHAnsi"/>
                <w:bCs/>
                <w:sz w:val="20"/>
                <w:szCs w:val="20"/>
              </w:rPr>
              <w:t>E.g.</w:t>
            </w:r>
            <w:r w:rsidR="002C7040">
              <w:rPr>
                <w:rFonts w:eastAsia="Times New Roman" w:cstheme="minorHAnsi"/>
                <w:bCs/>
                <w:sz w:val="20"/>
                <w:szCs w:val="20"/>
              </w:rPr>
              <w:t>In</w:t>
            </w:r>
            <w:proofErr w:type="spellEnd"/>
            <w:r w:rsidR="002C7040">
              <w:rPr>
                <w:rFonts w:eastAsia="Times New Roman" w:cstheme="minorHAnsi"/>
                <w:bCs/>
                <w:sz w:val="20"/>
                <w:szCs w:val="20"/>
              </w:rPr>
              <w:t xml:space="preserve"> 2022 in Year 6, 80% of pupils achieved ARE+ (Up 9% on 2018)</w:t>
            </w:r>
            <w:r w:rsidRPr="002C7040">
              <w:rPr>
                <w:rFonts w:eastAsia="Times New Roman" w:cstheme="minorHAnsi"/>
                <w:bCs/>
                <w:sz w:val="20"/>
                <w:szCs w:val="20"/>
              </w:rPr>
              <w:t xml:space="preserve"> </w:t>
            </w:r>
            <w:r w:rsidR="002C7040">
              <w:rPr>
                <w:rFonts w:eastAsia="Times New Roman" w:cstheme="minorHAnsi"/>
                <w:bCs/>
                <w:sz w:val="20"/>
                <w:szCs w:val="20"/>
              </w:rPr>
              <w:t xml:space="preserve">and 40% achieved GDS (Up 11% on 2018). </w:t>
            </w:r>
            <w:r w:rsidRPr="002C7040">
              <w:rPr>
                <w:rFonts w:eastAsia="Times New Roman" w:cstheme="minorHAnsi"/>
                <w:bCs/>
                <w:sz w:val="20"/>
                <w:szCs w:val="20"/>
              </w:rPr>
              <w:t>However,</w:t>
            </w:r>
            <w:r w:rsidR="000A7DBF">
              <w:rPr>
                <w:rFonts w:eastAsia="Times New Roman" w:cstheme="minorHAnsi"/>
                <w:bCs/>
                <w:sz w:val="20"/>
                <w:szCs w:val="20"/>
              </w:rPr>
              <w:t xml:space="preserve"> writing outcomes are lagging behind across all year groups.</w:t>
            </w:r>
          </w:p>
          <w:p w14:paraId="41BDA197" w14:textId="77777777" w:rsidR="005E6F4E" w:rsidRDefault="005E6F4E" w:rsidP="00467582">
            <w:pPr>
              <w:tabs>
                <w:tab w:val="left" w:pos="1260"/>
              </w:tabs>
              <w:rPr>
                <w:rFonts w:eastAsia="Times New Roman" w:cstheme="minorHAnsi"/>
                <w:b/>
                <w:bCs/>
                <w:sz w:val="24"/>
                <w:szCs w:val="24"/>
              </w:rPr>
            </w:pPr>
          </w:p>
          <w:p w14:paraId="7571B5A8" w14:textId="77777777" w:rsidR="005E6F4E" w:rsidRDefault="005E6F4E" w:rsidP="00467582">
            <w:pPr>
              <w:tabs>
                <w:tab w:val="left" w:pos="1260"/>
              </w:tabs>
              <w:rPr>
                <w:rFonts w:eastAsia="Times New Roman" w:cstheme="minorHAnsi"/>
                <w:b/>
                <w:bCs/>
                <w:sz w:val="24"/>
                <w:szCs w:val="24"/>
              </w:rPr>
            </w:pPr>
          </w:p>
          <w:p w14:paraId="53BE85D2" w14:textId="77777777" w:rsidR="005E6F4E" w:rsidRDefault="005E6F4E" w:rsidP="00467582">
            <w:pPr>
              <w:tabs>
                <w:tab w:val="left" w:pos="1260"/>
              </w:tabs>
              <w:rPr>
                <w:rFonts w:eastAsia="Times New Roman" w:cstheme="minorHAnsi"/>
                <w:b/>
                <w:bCs/>
                <w:sz w:val="24"/>
                <w:szCs w:val="24"/>
              </w:rPr>
            </w:pPr>
          </w:p>
          <w:p w14:paraId="0AC3B33A" w14:textId="42D80CE4" w:rsidR="005E6F4E" w:rsidRPr="0001791C" w:rsidRDefault="005E6F4E" w:rsidP="005E6F4E">
            <w:pPr>
              <w:tabs>
                <w:tab w:val="left" w:pos="1260"/>
              </w:tabs>
              <w:rPr>
                <w:rFonts w:eastAsia="Times New Roman" w:cstheme="minorHAnsi"/>
                <w:b/>
                <w:bCs/>
                <w:sz w:val="24"/>
                <w:szCs w:val="24"/>
              </w:rPr>
            </w:pPr>
            <w:r w:rsidRPr="005E6F4E">
              <w:rPr>
                <w:rFonts w:eastAsia="Times New Roman" w:cstheme="minorHAnsi"/>
                <w:b/>
                <w:bCs/>
                <w:sz w:val="28"/>
                <w:szCs w:val="28"/>
              </w:rPr>
              <w:t>Monitored by:</w:t>
            </w:r>
            <w:r>
              <w:rPr>
                <w:rFonts w:eastAsia="Times New Roman" w:cstheme="minorHAnsi"/>
                <w:b/>
                <w:bCs/>
                <w:sz w:val="28"/>
                <w:szCs w:val="28"/>
              </w:rPr>
              <w:t xml:space="preserve"> English Governor</w:t>
            </w:r>
          </w:p>
        </w:tc>
        <w:tc>
          <w:tcPr>
            <w:tcW w:w="7874" w:type="dxa"/>
            <w:gridSpan w:val="5"/>
            <w:shd w:val="clear" w:color="auto" w:fill="5B9BD5" w:themeFill="accent1"/>
          </w:tcPr>
          <w:p w14:paraId="51DF3E7D" w14:textId="77777777" w:rsidR="00467582" w:rsidRPr="00F219BD" w:rsidRDefault="00467582" w:rsidP="00467582">
            <w:pPr>
              <w:rPr>
                <w:rFonts w:eastAsia="Times New Roman" w:cstheme="minorHAnsi"/>
                <w:b/>
                <w:bCs/>
                <w:sz w:val="28"/>
                <w:szCs w:val="28"/>
              </w:rPr>
            </w:pPr>
            <w:r w:rsidRPr="00F219BD">
              <w:rPr>
                <w:rFonts w:eastAsia="Times New Roman" w:cstheme="minorHAnsi"/>
                <w:b/>
                <w:bCs/>
                <w:sz w:val="28"/>
                <w:szCs w:val="28"/>
              </w:rPr>
              <w:t>Success Criteria:</w:t>
            </w:r>
          </w:p>
          <w:p w14:paraId="7C6D10D5" w14:textId="77777777" w:rsidR="00467582" w:rsidRPr="005E6F4E" w:rsidRDefault="00467582" w:rsidP="00467582">
            <w:pPr>
              <w:pStyle w:val="ListParagraph"/>
              <w:numPr>
                <w:ilvl w:val="0"/>
                <w:numId w:val="9"/>
              </w:numPr>
              <w:rPr>
                <w:sz w:val="20"/>
                <w:szCs w:val="20"/>
              </w:rPr>
            </w:pPr>
            <w:r w:rsidRPr="005E6F4E">
              <w:rPr>
                <w:sz w:val="20"/>
                <w:szCs w:val="20"/>
              </w:rPr>
              <w:t>Consistent print style in Year 1 and cursive Y 1-6</w:t>
            </w:r>
          </w:p>
          <w:p w14:paraId="7F2BA9E5" w14:textId="77777777" w:rsidR="00467582" w:rsidRPr="005E6F4E" w:rsidRDefault="00467582" w:rsidP="00467582">
            <w:pPr>
              <w:pStyle w:val="ListParagraph"/>
              <w:numPr>
                <w:ilvl w:val="0"/>
                <w:numId w:val="9"/>
              </w:numPr>
              <w:rPr>
                <w:sz w:val="20"/>
                <w:szCs w:val="20"/>
              </w:rPr>
            </w:pPr>
            <w:r w:rsidRPr="005E6F4E">
              <w:rPr>
                <w:sz w:val="20"/>
                <w:szCs w:val="20"/>
              </w:rPr>
              <w:t>Improved handwriting across all year groups and pupil groups</w:t>
            </w:r>
          </w:p>
          <w:p w14:paraId="4921B365" w14:textId="77777777" w:rsidR="00467582" w:rsidRPr="005E6F4E" w:rsidRDefault="00467582" w:rsidP="00467582">
            <w:pPr>
              <w:pStyle w:val="ListParagraph"/>
              <w:numPr>
                <w:ilvl w:val="0"/>
                <w:numId w:val="9"/>
              </w:numPr>
              <w:rPr>
                <w:rFonts w:eastAsia="Times New Roman" w:cstheme="minorHAnsi"/>
                <w:b/>
                <w:bCs/>
                <w:sz w:val="20"/>
                <w:szCs w:val="20"/>
              </w:rPr>
            </w:pPr>
            <w:r w:rsidRPr="005E6F4E">
              <w:rPr>
                <w:sz w:val="20"/>
                <w:szCs w:val="20"/>
              </w:rPr>
              <w:t>Children’s writing stamina will increase to pre lockdown levels, enabling children to write for longer periods, more technically accurately and in a more complex style.</w:t>
            </w:r>
          </w:p>
          <w:p w14:paraId="2CEC179D" w14:textId="77777777" w:rsidR="00467582" w:rsidRPr="005E6F4E" w:rsidRDefault="00467582" w:rsidP="00467582">
            <w:pPr>
              <w:pStyle w:val="ListParagraph"/>
              <w:numPr>
                <w:ilvl w:val="0"/>
                <w:numId w:val="9"/>
              </w:numPr>
              <w:rPr>
                <w:rFonts w:eastAsia="Times New Roman" w:cstheme="minorHAnsi"/>
                <w:b/>
                <w:bCs/>
                <w:sz w:val="20"/>
                <w:szCs w:val="20"/>
              </w:rPr>
            </w:pPr>
            <w:r w:rsidRPr="005E6F4E">
              <w:rPr>
                <w:sz w:val="20"/>
                <w:szCs w:val="20"/>
              </w:rPr>
              <w:t>Teacher modelling explicit in use of handwriting style</w:t>
            </w:r>
          </w:p>
          <w:p w14:paraId="7852A76A" w14:textId="0E39E710" w:rsidR="00467582" w:rsidRPr="000A7DBF" w:rsidRDefault="00467582" w:rsidP="00467582">
            <w:pPr>
              <w:pStyle w:val="ListParagraph"/>
              <w:numPr>
                <w:ilvl w:val="0"/>
                <w:numId w:val="9"/>
              </w:numPr>
              <w:rPr>
                <w:rFonts w:eastAsia="Times New Roman" w:cstheme="minorHAnsi"/>
                <w:b/>
                <w:bCs/>
                <w:sz w:val="20"/>
                <w:szCs w:val="20"/>
              </w:rPr>
            </w:pPr>
            <w:r w:rsidRPr="005E6F4E">
              <w:rPr>
                <w:sz w:val="20"/>
                <w:szCs w:val="20"/>
              </w:rPr>
              <w:t>Teacher modelling, feedback and assessment focused on statutory spellings</w:t>
            </w:r>
            <w:r w:rsidR="000A7DBF">
              <w:rPr>
                <w:sz w:val="20"/>
                <w:szCs w:val="20"/>
              </w:rPr>
              <w:t>.</w:t>
            </w:r>
          </w:p>
          <w:p w14:paraId="5E61FB5F" w14:textId="5971524B" w:rsidR="000A7DBF" w:rsidRPr="005E6F4E" w:rsidRDefault="000A7DBF" w:rsidP="00467582">
            <w:pPr>
              <w:pStyle w:val="ListParagraph"/>
              <w:numPr>
                <w:ilvl w:val="0"/>
                <w:numId w:val="9"/>
              </w:numPr>
              <w:rPr>
                <w:rFonts w:eastAsia="Times New Roman" w:cstheme="minorHAnsi"/>
                <w:b/>
                <w:bCs/>
                <w:sz w:val="20"/>
                <w:szCs w:val="20"/>
              </w:rPr>
            </w:pPr>
            <w:r>
              <w:rPr>
                <w:sz w:val="20"/>
                <w:szCs w:val="20"/>
              </w:rPr>
              <w:t xml:space="preserve">Target 75% ARE+ for all year groups </w:t>
            </w:r>
          </w:p>
          <w:p w14:paraId="10BF5E5D" w14:textId="1BD15954" w:rsidR="00467582" w:rsidRPr="00F219BD" w:rsidRDefault="00467582" w:rsidP="00467582">
            <w:pPr>
              <w:rPr>
                <w:rFonts w:eastAsia="Times New Roman" w:cstheme="minorHAnsi"/>
                <w:b/>
                <w:bCs/>
                <w:sz w:val="28"/>
                <w:szCs w:val="28"/>
              </w:rPr>
            </w:pPr>
            <w:r w:rsidRPr="00F219BD">
              <w:rPr>
                <w:rFonts w:eastAsia="Times New Roman" w:cstheme="minorHAnsi"/>
                <w:b/>
                <w:bCs/>
                <w:sz w:val="28"/>
                <w:szCs w:val="28"/>
              </w:rPr>
              <w:t>Ofsted link: Quality of Education</w:t>
            </w:r>
          </w:p>
        </w:tc>
      </w:tr>
      <w:tr w:rsidR="00467582" w14:paraId="6A0F1A2D" w14:textId="77777777" w:rsidTr="00AD2686">
        <w:tc>
          <w:tcPr>
            <w:tcW w:w="2552" w:type="dxa"/>
            <w:shd w:val="clear" w:color="auto" w:fill="FFC000"/>
          </w:tcPr>
          <w:p w14:paraId="77918D09" w14:textId="77777777" w:rsidR="00467582" w:rsidRPr="0017560A" w:rsidRDefault="00467582" w:rsidP="00467582">
            <w:pPr>
              <w:jc w:val="center"/>
              <w:rPr>
                <w:rFonts w:eastAsia="Times New Roman" w:cstheme="minorHAnsi"/>
                <w:b/>
                <w:bCs/>
              </w:rPr>
            </w:pPr>
            <w:r>
              <w:rPr>
                <w:rFonts w:eastAsia="Times New Roman" w:cstheme="minorHAnsi"/>
                <w:b/>
                <w:bCs/>
              </w:rPr>
              <w:t>Intent</w:t>
            </w:r>
          </w:p>
          <w:p w14:paraId="25DC91A6" w14:textId="77777777" w:rsidR="00467582" w:rsidRPr="0017560A" w:rsidRDefault="00467582" w:rsidP="00467582">
            <w:pPr>
              <w:jc w:val="center"/>
              <w:rPr>
                <w:rFonts w:eastAsia="Times New Roman" w:cstheme="minorHAnsi"/>
                <w:b/>
                <w:bCs/>
              </w:rPr>
            </w:pPr>
          </w:p>
        </w:tc>
        <w:tc>
          <w:tcPr>
            <w:tcW w:w="7229" w:type="dxa"/>
            <w:gridSpan w:val="2"/>
            <w:shd w:val="clear" w:color="auto" w:fill="FFC000"/>
          </w:tcPr>
          <w:p w14:paraId="19CC5F0E" w14:textId="77777777" w:rsidR="00467582" w:rsidRPr="0017560A" w:rsidRDefault="00467582" w:rsidP="00467582">
            <w:pPr>
              <w:jc w:val="center"/>
              <w:rPr>
                <w:rFonts w:eastAsia="Times New Roman" w:cstheme="minorHAnsi"/>
                <w:b/>
                <w:bCs/>
              </w:rPr>
            </w:pPr>
            <w:r w:rsidRPr="0017560A">
              <w:rPr>
                <w:rFonts w:eastAsia="Times New Roman" w:cstheme="minorHAnsi"/>
                <w:b/>
                <w:bCs/>
              </w:rPr>
              <w:t>Implementation</w:t>
            </w:r>
          </w:p>
        </w:tc>
        <w:tc>
          <w:tcPr>
            <w:tcW w:w="851" w:type="dxa"/>
            <w:shd w:val="clear" w:color="auto" w:fill="FFC000"/>
          </w:tcPr>
          <w:p w14:paraId="50675614" w14:textId="77777777" w:rsidR="00467582" w:rsidRPr="0017560A" w:rsidRDefault="00467582" w:rsidP="00467582">
            <w:pPr>
              <w:jc w:val="center"/>
              <w:rPr>
                <w:rFonts w:eastAsia="Times New Roman" w:cstheme="minorHAnsi"/>
                <w:b/>
                <w:bCs/>
              </w:rPr>
            </w:pPr>
            <w:r w:rsidRPr="0017560A">
              <w:rPr>
                <w:rFonts w:eastAsia="Times New Roman" w:cstheme="minorHAnsi"/>
                <w:b/>
                <w:bCs/>
              </w:rPr>
              <w:t>Led by</w:t>
            </w:r>
          </w:p>
        </w:tc>
        <w:tc>
          <w:tcPr>
            <w:tcW w:w="992" w:type="dxa"/>
            <w:shd w:val="clear" w:color="auto" w:fill="FFC000"/>
          </w:tcPr>
          <w:p w14:paraId="275E2DBC" w14:textId="77777777" w:rsidR="00467582" w:rsidRPr="0017560A" w:rsidRDefault="00467582" w:rsidP="00467582">
            <w:pPr>
              <w:jc w:val="center"/>
              <w:rPr>
                <w:rFonts w:eastAsia="Times New Roman" w:cstheme="minorHAnsi"/>
                <w:b/>
                <w:bCs/>
              </w:rPr>
            </w:pPr>
            <w:r>
              <w:rPr>
                <w:rFonts w:eastAsia="Times New Roman" w:cstheme="minorHAnsi"/>
                <w:b/>
                <w:bCs/>
              </w:rPr>
              <w:t>When</w:t>
            </w:r>
          </w:p>
        </w:tc>
        <w:tc>
          <w:tcPr>
            <w:tcW w:w="1559" w:type="dxa"/>
            <w:shd w:val="clear" w:color="auto" w:fill="FFC000"/>
          </w:tcPr>
          <w:p w14:paraId="630D516C" w14:textId="77777777" w:rsidR="00467582" w:rsidRPr="0017560A" w:rsidRDefault="00467582" w:rsidP="00467582">
            <w:pPr>
              <w:jc w:val="center"/>
              <w:rPr>
                <w:rFonts w:eastAsia="Times New Roman" w:cstheme="minorHAnsi"/>
                <w:b/>
                <w:bCs/>
              </w:rPr>
            </w:pPr>
            <w:r w:rsidRPr="0017560A">
              <w:rPr>
                <w:rFonts w:eastAsia="Times New Roman" w:cstheme="minorHAnsi"/>
                <w:b/>
                <w:bCs/>
              </w:rPr>
              <w:t>Resources/</w:t>
            </w:r>
          </w:p>
          <w:p w14:paraId="10F98B0E" w14:textId="77777777" w:rsidR="00467582" w:rsidRPr="0017560A" w:rsidRDefault="00467582" w:rsidP="00467582">
            <w:pPr>
              <w:jc w:val="center"/>
              <w:rPr>
                <w:rFonts w:eastAsia="Times New Roman" w:cstheme="minorHAnsi"/>
                <w:b/>
                <w:bCs/>
              </w:rPr>
            </w:pPr>
            <w:r w:rsidRPr="0017560A">
              <w:rPr>
                <w:rFonts w:eastAsia="Times New Roman" w:cstheme="minorHAnsi"/>
                <w:b/>
                <w:bCs/>
              </w:rPr>
              <w:t>Cost</w:t>
            </w:r>
          </w:p>
        </w:tc>
        <w:tc>
          <w:tcPr>
            <w:tcW w:w="2771" w:type="dxa"/>
            <w:shd w:val="clear" w:color="auto" w:fill="FFC000"/>
          </w:tcPr>
          <w:p w14:paraId="5058645D" w14:textId="77777777" w:rsidR="00467582" w:rsidRPr="0017560A" w:rsidRDefault="00467582" w:rsidP="00467582">
            <w:pPr>
              <w:jc w:val="center"/>
              <w:rPr>
                <w:rFonts w:eastAsia="Times New Roman" w:cstheme="minorHAnsi"/>
                <w:b/>
                <w:bCs/>
              </w:rPr>
            </w:pPr>
            <w:r w:rsidRPr="0017560A">
              <w:rPr>
                <w:rFonts w:eastAsia="Times New Roman" w:cstheme="minorHAnsi"/>
                <w:b/>
                <w:bCs/>
              </w:rPr>
              <w:t>Impact</w:t>
            </w:r>
          </w:p>
        </w:tc>
      </w:tr>
      <w:tr w:rsidR="00B84084" w14:paraId="34F8A952" w14:textId="77777777" w:rsidTr="00AD2686">
        <w:trPr>
          <w:trHeight w:val="1097"/>
        </w:trPr>
        <w:tc>
          <w:tcPr>
            <w:tcW w:w="2552" w:type="dxa"/>
          </w:tcPr>
          <w:p w14:paraId="1C34119A" w14:textId="29C14AEC" w:rsidR="00B84084" w:rsidRPr="00B84084" w:rsidRDefault="00B84084" w:rsidP="00F20126">
            <w:pPr>
              <w:rPr>
                <w:rFonts w:cstheme="minorHAnsi"/>
                <w:color w:val="7030A0"/>
                <w:sz w:val="20"/>
                <w:szCs w:val="20"/>
              </w:rPr>
            </w:pPr>
            <w:r w:rsidRPr="00B84084">
              <w:rPr>
                <w:rFonts w:cstheme="minorHAnsi"/>
                <w:color w:val="7030A0"/>
                <w:sz w:val="20"/>
                <w:szCs w:val="20"/>
              </w:rPr>
              <w:t>EARLY YEARS</w:t>
            </w:r>
            <w:r>
              <w:rPr>
                <w:rFonts w:cstheme="minorHAnsi"/>
                <w:color w:val="7030A0"/>
                <w:sz w:val="20"/>
                <w:szCs w:val="20"/>
              </w:rPr>
              <w:t>/FOUNDATION STAGE</w:t>
            </w:r>
            <w:r w:rsidRPr="00B84084">
              <w:rPr>
                <w:rFonts w:cstheme="minorHAnsi"/>
                <w:color w:val="7030A0"/>
                <w:sz w:val="20"/>
                <w:szCs w:val="20"/>
              </w:rPr>
              <w:t>:</w:t>
            </w:r>
          </w:p>
          <w:p w14:paraId="1493F4F3" w14:textId="77777777" w:rsidR="00B84084" w:rsidRPr="00B84084" w:rsidRDefault="00B84084" w:rsidP="00F20126">
            <w:pPr>
              <w:rPr>
                <w:rFonts w:cstheme="minorHAnsi"/>
                <w:color w:val="7030A0"/>
                <w:sz w:val="20"/>
                <w:szCs w:val="20"/>
              </w:rPr>
            </w:pPr>
            <w:r w:rsidRPr="00B84084">
              <w:rPr>
                <w:rFonts w:cstheme="minorHAnsi"/>
                <w:color w:val="7030A0"/>
                <w:sz w:val="20"/>
                <w:szCs w:val="20"/>
              </w:rPr>
              <w:t>Develop a clear approach for school readiness</w:t>
            </w:r>
          </w:p>
          <w:p w14:paraId="3FDE2A68" w14:textId="4C2E02F3" w:rsidR="00B84084" w:rsidRPr="00B37BEC" w:rsidRDefault="00B84084" w:rsidP="005E6F4E">
            <w:pPr>
              <w:rPr>
                <w:rFonts w:cstheme="minorHAnsi"/>
                <w:color w:val="7030A0"/>
                <w:sz w:val="20"/>
                <w:szCs w:val="20"/>
              </w:rPr>
            </w:pPr>
          </w:p>
        </w:tc>
        <w:tc>
          <w:tcPr>
            <w:tcW w:w="7229" w:type="dxa"/>
            <w:gridSpan w:val="2"/>
            <w:tcBorders>
              <w:bottom w:val="single" w:sz="4" w:space="0" w:color="auto"/>
            </w:tcBorders>
          </w:tcPr>
          <w:p w14:paraId="0B28C401" w14:textId="77777777" w:rsidR="00B84084" w:rsidRPr="003933D0" w:rsidRDefault="00B84084" w:rsidP="00F20126">
            <w:pPr>
              <w:pStyle w:val="ListParagraph"/>
              <w:numPr>
                <w:ilvl w:val="0"/>
                <w:numId w:val="30"/>
              </w:numPr>
              <w:rPr>
                <w:rFonts w:cstheme="minorHAnsi"/>
                <w:color w:val="7030A0"/>
                <w:sz w:val="20"/>
                <w:szCs w:val="20"/>
                <w:highlight w:val="yellow"/>
              </w:rPr>
            </w:pPr>
            <w:r w:rsidRPr="003933D0">
              <w:rPr>
                <w:rFonts w:cstheme="minorHAnsi"/>
                <w:color w:val="7030A0"/>
                <w:sz w:val="20"/>
                <w:szCs w:val="20"/>
                <w:highlight w:val="yellow"/>
              </w:rPr>
              <w:t xml:space="preserve">Phonics and Early Reading Lead to work with nursery staff to ensure that the  children's speaking and listening skills  lay the foundations for Foundation Stage phonics learning </w:t>
            </w:r>
          </w:p>
          <w:p w14:paraId="35F416E8" w14:textId="3F3AE23F" w:rsidR="00B84084" w:rsidRPr="0084235B" w:rsidRDefault="00B84084" w:rsidP="00F20126">
            <w:pPr>
              <w:pStyle w:val="ListParagraph"/>
              <w:numPr>
                <w:ilvl w:val="0"/>
                <w:numId w:val="30"/>
              </w:numPr>
              <w:rPr>
                <w:rFonts w:cstheme="minorHAnsi"/>
                <w:color w:val="7030A0"/>
                <w:sz w:val="20"/>
                <w:szCs w:val="20"/>
                <w:highlight w:val="green"/>
              </w:rPr>
            </w:pPr>
            <w:r w:rsidRPr="0084235B">
              <w:rPr>
                <w:rFonts w:cstheme="minorHAnsi"/>
                <w:color w:val="7030A0"/>
                <w:sz w:val="20"/>
                <w:szCs w:val="20"/>
                <w:highlight w:val="green"/>
              </w:rPr>
              <w:t>Writing focus for ‘school readiness’ to be developed</w:t>
            </w:r>
          </w:p>
          <w:p w14:paraId="6859BDCE" w14:textId="77777777" w:rsidR="00B84084" w:rsidRPr="00AC46AE" w:rsidRDefault="00B84084" w:rsidP="00221620">
            <w:pPr>
              <w:pStyle w:val="ListParagraph"/>
              <w:numPr>
                <w:ilvl w:val="0"/>
                <w:numId w:val="30"/>
              </w:numPr>
              <w:rPr>
                <w:rFonts w:cstheme="minorHAnsi"/>
                <w:color w:val="7030A0"/>
                <w:sz w:val="20"/>
                <w:szCs w:val="20"/>
                <w:highlight w:val="yellow"/>
              </w:rPr>
            </w:pPr>
            <w:r w:rsidRPr="00AC46AE">
              <w:rPr>
                <w:rFonts w:cstheme="minorHAnsi"/>
                <w:color w:val="7030A0"/>
                <w:sz w:val="20"/>
                <w:szCs w:val="20"/>
                <w:highlight w:val="yellow"/>
              </w:rPr>
              <w:t xml:space="preserve">Fine/Gross motor skills to be developed through individual planning and continuous provision </w:t>
            </w:r>
          </w:p>
          <w:p w14:paraId="55D388F0" w14:textId="15BC1BDB" w:rsidR="00B84084" w:rsidRPr="00B84084" w:rsidRDefault="00B84084" w:rsidP="00B84084">
            <w:pPr>
              <w:pStyle w:val="ListParagraph"/>
              <w:numPr>
                <w:ilvl w:val="0"/>
                <w:numId w:val="30"/>
              </w:numPr>
              <w:rPr>
                <w:rFonts w:cstheme="minorHAnsi"/>
                <w:color w:val="7030A0"/>
                <w:sz w:val="20"/>
                <w:szCs w:val="20"/>
              </w:rPr>
            </w:pPr>
            <w:r w:rsidRPr="00B84084">
              <w:rPr>
                <w:rFonts w:cstheme="minorHAnsi"/>
                <w:color w:val="7030A0"/>
                <w:sz w:val="20"/>
                <w:szCs w:val="20"/>
              </w:rPr>
              <w:t>(</w:t>
            </w:r>
            <w:r w:rsidRPr="00AC46AE">
              <w:rPr>
                <w:rFonts w:cstheme="minorHAnsi"/>
                <w:color w:val="7030A0"/>
                <w:sz w:val="20"/>
                <w:szCs w:val="20"/>
                <w:highlight w:val="yellow"/>
              </w:rPr>
              <w:t>Foundation stage) Language rich environment (word of the week)</w:t>
            </w:r>
          </w:p>
          <w:p w14:paraId="3081BAF1" w14:textId="77777777" w:rsidR="00B84084" w:rsidRDefault="00B84084" w:rsidP="00B84084">
            <w:pPr>
              <w:pStyle w:val="ListParagraph"/>
              <w:numPr>
                <w:ilvl w:val="0"/>
                <w:numId w:val="30"/>
              </w:numPr>
              <w:rPr>
                <w:rFonts w:cstheme="minorHAnsi"/>
                <w:color w:val="7030A0"/>
                <w:sz w:val="20"/>
                <w:szCs w:val="20"/>
              </w:rPr>
            </w:pPr>
            <w:r w:rsidRPr="00B84084">
              <w:rPr>
                <w:rFonts w:cstheme="minorHAnsi"/>
                <w:color w:val="7030A0"/>
                <w:sz w:val="20"/>
                <w:szCs w:val="20"/>
              </w:rPr>
              <w:t xml:space="preserve">(Foundation stage) Follow same approaches school </w:t>
            </w:r>
            <w:proofErr w:type="spellStart"/>
            <w:r w:rsidRPr="00B84084">
              <w:rPr>
                <w:rFonts w:cstheme="minorHAnsi"/>
                <w:color w:val="7030A0"/>
                <w:sz w:val="20"/>
                <w:szCs w:val="20"/>
              </w:rPr>
              <w:t>e.g</w:t>
            </w:r>
            <w:proofErr w:type="spellEnd"/>
            <w:r w:rsidRPr="00B84084">
              <w:rPr>
                <w:rFonts w:cstheme="minorHAnsi"/>
                <w:color w:val="7030A0"/>
                <w:sz w:val="20"/>
                <w:szCs w:val="20"/>
              </w:rPr>
              <w:t xml:space="preserve"> s factors nip and flip.</w:t>
            </w:r>
          </w:p>
          <w:p w14:paraId="490DAE53" w14:textId="3C44A52E" w:rsidR="00B84084" w:rsidRPr="00B84084" w:rsidRDefault="00B84084" w:rsidP="00B84084">
            <w:pPr>
              <w:pStyle w:val="ListParagraph"/>
              <w:numPr>
                <w:ilvl w:val="0"/>
                <w:numId w:val="30"/>
              </w:numPr>
              <w:rPr>
                <w:rFonts w:cstheme="minorHAnsi"/>
                <w:color w:val="7030A0"/>
                <w:sz w:val="20"/>
                <w:szCs w:val="20"/>
              </w:rPr>
            </w:pPr>
            <w:r w:rsidRPr="00B84084">
              <w:rPr>
                <w:rFonts w:cstheme="minorHAnsi"/>
                <w:color w:val="7030A0"/>
                <w:sz w:val="20"/>
                <w:szCs w:val="20"/>
              </w:rPr>
              <w:t>(Foundation stage) Support for left handed children.</w:t>
            </w:r>
          </w:p>
        </w:tc>
        <w:tc>
          <w:tcPr>
            <w:tcW w:w="851" w:type="dxa"/>
            <w:tcBorders>
              <w:bottom w:val="single" w:sz="4" w:space="0" w:color="auto"/>
            </w:tcBorders>
          </w:tcPr>
          <w:p w14:paraId="065C3275" w14:textId="77777777" w:rsidR="00B84084" w:rsidRPr="00B84084" w:rsidRDefault="00B84084" w:rsidP="00F20126">
            <w:pPr>
              <w:jc w:val="center"/>
              <w:rPr>
                <w:rFonts w:cstheme="minorHAnsi"/>
                <w:color w:val="7030A0"/>
                <w:sz w:val="20"/>
                <w:szCs w:val="20"/>
              </w:rPr>
            </w:pPr>
            <w:r w:rsidRPr="00B84084">
              <w:rPr>
                <w:rFonts w:cstheme="minorHAnsi"/>
                <w:color w:val="7030A0"/>
                <w:sz w:val="20"/>
                <w:szCs w:val="20"/>
              </w:rPr>
              <w:t>AG</w:t>
            </w:r>
          </w:p>
          <w:p w14:paraId="2CE57820" w14:textId="1A08617D" w:rsidR="00B84084" w:rsidRPr="00B84084" w:rsidRDefault="00B84084" w:rsidP="00AC1353">
            <w:pPr>
              <w:jc w:val="center"/>
              <w:rPr>
                <w:rFonts w:cstheme="minorHAnsi"/>
                <w:color w:val="7030A0"/>
                <w:sz w:val="20"/>
                <w:szCs w:val="20"/>
              </w:rPr>
            </w:pPr>
            <w:r w:rsidRPr="00B84084">
              <w:rPr>
                <w:rFonts w:cstheme="minorHAnsi"/>
                <w:color w:val="7030A0"/>
                <w:sz w:val="20"/>
                <w:szCs w:val="20"/>
              </w:rPr>
              <w:t>ZY</w:t>
            </w:r>
          </w:p>
        </w:tc>
        <w:tc>
          <w:tcPr>
            <w:tcW w:w="992" w:type="dxa"/>
            <w:tcBorders>
              <w:bottom w:val="single" w:sz="4" w:space="0" w:color="auto"/>
            </w:tcBorders>
          </w:tcPr>
          <w:p w14:paraId="7A3E3285" w14:textId="0F933470" w:rsidR="00B84084" w:rsidRDefault="000A7DBF" w:rsidP="00AC1353">
            <w:pPr>
              <w:jc w:val="center"/>
            </w:pPr>
            <w:r>
              <w:t>On-going</w:t>
            </w:r>
          </w:p>
        </w:tc>
        <w:tc>
          <w:tcPr>
            <w:tcW w:w="1559" w:type="dxa"/>
            <w:tcBorders>
              <w:bottom w:val="single" w:sz="4" w:space="0" w:color="auto"/>
            </w:tcBorders>
          </w:tcPr>
          <w:p w14:paraId="3F2522C9" w14:textId="77777777" w:rsidR="00B84084" w:rsidRDefault="00B84084" w:rsidP="00AC1353">
            <w:pPr>
              <w:jc w:val="center"/>
            </w:pPr>
          </w:p>
        </w:tc>
        <w:tc>
          <w:tcPr>
            <w:tcW w:w="2771" w:type="dxa"/>
            <w:tcBorders>
              <w:bottom w:val="single" w:sz="4" w:space="0" w:color="auto"/>
            </w:tcBorders>
          </w:tcPr>
          <w:p w14:paraId="0EB44646" w14:textId="24CD971B" w:rsidR="00B84084" w:rsidRDefault="00B84084" w:rsidP="00AC1353"/>
        </w:tc>
      </w:tr>
      <w:tr w:rsidR="00B84084" w14:paraId="1770FD50" w14:textId="77777777" w:rsidTr="00AD2686">
        <w:tc>
          <w:tcPr>
            <w:tcW w:w="2552" w:type="dxa"/>
          </w:tcPr>
          <w:p w14:paraId="2E7A1B5A" w14:textId="4CD0BD77" w:rsidR="00B84084" w:rsidRPr="00E86D70" w:rsidRDefault="00B84084" w:rsidP="00AC1353">
            <w:pPr>
              <w:rPr>
                <w:rFonts w:cstheme="minorHAnsi"/>
                <w:sz w:val="20"/>
                <w:szCs w:val="20"/>
              </w:rPr>
            </w:pPr>
            <w:r>
              <w:rPr>
                <w:rFonts w:cstheme="minorHAnsi"/>
                <w:sz w:val="20"/>
                <w:szCs w:val="20"/>
              </w:rPr>
              <w:t>Develop w</w:t>
            </w:r>
            <w:r w:rsidRPr="00AC1353">
              <w:rPr>
                <w:rFonts w:cstheme="minorHAnsi"/>
                <w:sz w:val="20"/>
                <w:szCs w:val="20"/>
              </w:rPr>
              <w:t>hole school commitment to new handwriting focus</w:t>
            </w:r>
          </w:p>
        </w:tc>
        <w:tc>
          <w:tcPr>
            <w:tcW w:w="7229" w:type="dxa"/>
            <w:gridSpan w:val="2"/>
          </w:tcPr>
          <w:p w14:paraId="3EFE036F" w14:textId="3DC87D32" w:rsidR="00B84084" w:rsidRPr="0026258F" w:rsidRDefault="00B84084" w:rsidP="005E6F4E">
            <w:pPr>
              <w:pStyle w:val="ListParagraph"/>
              <w:numPr>
                <w:ilvl w:val="0"/>
                <w:numId w:val="20"/>
              </w:numPr>
              <w:rPr>
                <w:rFonts w:cstheme="minorHAnsi"/>
                <w:sz w:val="20"/>
                <w:szCs w:val="20"/>
                <w:highlight w:val="green"/>
              </w:rPr>
            </w:pPr>
            <w:r w:rsidRPr="0026258F">
              <w:rPr>
                <w:rFonts w:cstheme="minorHAnsi"/>
                <w:sz w:val="20"/>
                <w:szCs w:val="20"/>
                <w:highlight w:val="green"/>
              </w:rPr>
              <w:t xml:space="preserve">Staff training/INSET </w:t>
            </w:r>
          </w:p>
          <w:p w14:paraId="2E38E889" w14:textId="6C784152" w:rsidR="00B84084" w:rsidRPr="000A7DBF" w:rsidRDefault="00B84084" w:rsidP="005E6F4E">
            <w:pPr>
              <w:pStyle w:val="ListParagraph"/>
              <w:numPr>
                <w:ilvl w:val="0"/>
                <w:numId w:val="20"/>
              </w:numPr>
              <w:rPr>
                <w:rFonts w:cstheme="minorHAnsi"/>
                <w:sz w:val="20"/>
                <w:szCs w:val="20"/>
              </w:rPr>
            </w:pPr>
            <w:r w:rsidRPr="0026258F">
              <w:rPr>
                <w:rFonts w:cstheme="minorHAnsi"/>
                <w:sz w:val="20"/>
                <w:szCs w:val="20"/>
                <w:highlight w:val="green"/>
              </w:rPr>
              <w:t>KS1 use SSP handwriting to support taught lessons of letters</w:t>
            </w:r>
            <w:r w:rsidRPr="000A7DBF">
              <w:rPr>
                <w:rFonts w:cstheme="minorHAnsi"/>
                <w:sz w:val="20"/>
                <w:szCs w:val="20"/>
              </w:rPr>
              <w:t>.</w:t>
            </w:r>
          </w:p>
          <w:p w14:paraId="2CB1B410" w14:textId="29DF4291" w:rsidR="00B84084" w:rsidRPr="0026258F" w:rsidRDefault="00B84084" w:rsidP="005E6F4E">
            <w:pPr>
              <w:pStyle w:val="ListParagraph"/>
              <w:numPr>
                <w:ilvl w:val="0"/>
                <w:numId w:val="20"/>
              </w:numPr>
              <w:rPr>
                <w:rFonts w:cstheme="minorHAnsi"/>
                <w:sz w:val="20"/>
                <w:szCs w:val="20"/>
                <w:highlight w:val="green"/>
              </w:rPr>
            </w:pPr>
            <w:r w:rsidRPr="0026258F">
              <w:rPr>
                <w:rFonts w:cstheme="minorHAnsi"/>
                <w:sz w:val="20"/>
                <w:szCs w:val="20"/>
                <w:highlight w:val="green"/>
              </w:rPr>
              <w:t>Whole-school assessment of pupil handwriting and left-handed writers</w:t>
            </w:r>
          </w:p>
          <w:p w14:paraId="16171DC0" w14:textId="3B1A2BE3" w:rsidR="00B84084" w:rsidRPr="0026258F" w:rsidRDefault="00B84084" w:rsidP="005E6F4E">
            <w:pPr>
              <w:pStyle w:val="ListParagraph"/>
              <w:numPr>
                <w:ilvl w:val="0"/>
                <w:numId w:val="20"/>
              </w:numPr>
              <w:rPr>
                <w:rFonts w:cstheme="minorHAnsi"/>
                <w:sz w:val="20"/>
                <w:szCs w:val="20"/>
                <w:highlight w:val="green"/>
              </w:rPr>
            </w:pPr>
            <w:r w:rsidRPr="0026258F">
              <w:rPr>
                <w:rFonts w:cstheme="minorHAnsi"/>
                <w:sz w:val="20"/>
                <w:szCs w:val="20"/>
                <w:highlight w:val="green"/>
              </w:rPr>
              <w:t>Use agreed non-negotiables for handwriting: font, joining style, provision for left-handers, focus on common errors, self-referral for pen, explicit teaching of upper/lower case letters</w:t>
            </w:r>
          </w:p>
          <w:p w14:paraId="37D2F9F0" w14:textId="7E3D5E39" w:rsidR="00B84084" w:rsidRPr="0026258F" w:rsidRDefault="00B84084" w:rsidP="005E6F4E">
            <w:pPr>
              <w:pStyle w:val="ListParagraph"/>
              <w:numPr>
                <w:ilvl w:val="0"/>
                <w:numId w:val="20"/>
              </w:numPr>
              <w:rPr>
                <w:rFonts w:cstheme="minorHAnsi"/>
                <w:sz w:val="20"/>
                <w:szCs w:val="20"/>
                <w:highlight w:val="green"/>
              </w:rPr>
            </w:pPr>
            <w:r w:rsidRPr="0026258F">
              <w:rPr>
                <w:rFonts w:cstheme="minorHAnsi"/>
                <w:sz w:val="20"/>
                <w:szCs w:val="20"/>
                <w:highlight w:val="green"/>
              </w:rPr>
              <w:t>Use of the 4ps P Checks- posture, pencil, paper and pressure (National Handwriting Association); Pencil grip- nip, flip and grip; S factors for success</w:t>
            </w:r>
          </w:p>
          <w:p w14:paraId="3440BE0F" w14:textId="77777777" w:rsidR="00B84084" w:rsidRPr="0026258F" w:rsidRDefault="00B84084" w:rsidP="005E6F4E">
            <w:pPr>
              <w:pStyle w:val="ListParagraph"/>
              <w:numPr>
                <w:ilvl w:val="0"/>
                <w:numId w:val="20"/>
              </w:numPr>
              <w:rPr>
                <w:rFonts w:cstheme="minorHAnsi"/>
                <w:sz w:val="20"/>
                <w:szCs w:val="20"/>
                <w:highlight w:val="green"/>
              </w:rPr>
            </w:pPr>
            <w:r w:rsidRPr="0026258F">
              <w:rPr>
                <w:rFonts w:cstheme="minorHAnsi"/>
                <w:sz w:val="20"/>
                <w:szCs w:val="20"/>
                <w:highlight w:val="green"/>
              </w:rPr>
              <w:t xml:space="preserve">6 week whole school intervention (S Warwickshire)- focus on letter formation </w:t>
            </w:r>
          </w:p>
          <w:p w14:paraId="6E8CFED0" w14:textId="77777777" w:rsidR="00B84084" w:rsidRPr="0026258F" w:rsidRDefault="00B84084" w:rsidP="005E6F4E">
            <w:pPr>
              <w:pStyle w:val="ListParagraph"/>
              <w:numPr>
                <w:ilvl w:val="0"/>
                <w:numId w:val="20"/>
              </w:numPr>
              <w:rPr>
                <w:rFonts w:cstheme="minorHAnsi"/>
                <w:sz w:val="20"/>
                <w:szCs w:val="20"/>
                <w:highlight w:val="green"/>
              </w:rPr>
            </w:pPr>
            <w:r w:rsidRPr="0026258F">
              <w:rPr>
                <w:rFonts w:cstheme="minorHAnsi"/>
                <w:sz w:val="20"/>
                <w:szCs w:val="20"/>
                <w:highlight w:val="green"/>
              </w:rPr>
              <w:t>Identify target children for intervention</w:t>
            </w:r>
          </w:p>
          <w:p w14:paraId="1D780DEF" w14:textId="30216385" w:rsidR="000A7DBF" w:rsidRPr="000A7DBF" w:rsidRDefault="000A7DBF" w:rsidP="005E6F4E">
            <w:pPr>
              <w:pStyle w:val="ListParagraph"/>
              <w:numPr>
                <w:ilvl w:val="0"/>
                <w:numId w:val="20"/>
              </w:numPr>
              <w:rPr>
                <w:rFonts w:cstheme="minorHAnsi"/>
                <w:sz w:val="20"/>
                <w:szCs w:val="20"/>
              </w:rPr>
            </w:pPr>
            <w:r>
              <w:rPr>
                <w:rFonts w:cstheme="minorHAnsi"/>
                <w:sz w:val="20"/>
                <w:szCs w:val="20"/>
              </w:rPr>
              <w:t>Self-referral system for pen licence</w:t>
            </w:r>
          </w:p>
        </w:tc>
        <w:tc>
          <w:tcPr>
            <w:tcW w:w="851" w:type="dxa"/>
          </w:tcPr>
          <w:p w14:paraId="21BB532E" w14:textId="3A43A22E" w:rsidR="00B84084" w:rsidRDefault="00B84084" w:rsidP="00AC1353">
            <w:pPr>
              <w:jc w:val="center"/>
            </w:pPr>
            <w:r>
              <w:t>FT</w:t>
            </w:r>
          </w:p>
        </w:tc>
        <w:tc>
          <w:tcPr>
            <w:tcW w:w="992" w:type="dxa"/>
          </w:tcPr>
          <w:p w14:paraId="2A72DEE2" w14:textId="2CF2B06C" w:rsidR="00B84084" w:rsidRDefault="000A7DBF" w:rsidP="00AC1353">
            <w:pPr>
              <w:jc w:val="center"/>
            </w:pPr>
            <w:r>
              <w:t>On-going</w:t>
            </w:r>
          </w:p>
        </w:tc>
        <w:tc>
          <w:tcPr>
            <w:tcW w:w="1559" w:type="dxa"/>
          </w:tcPr>
          <w:p w14:paraId="13DD4F68" w14:textId="77777777" w:rsidR="00B84084" w:rsidRDefault="00B84084" w:rsidP="00AC1353">
            <w:pPr>
              <w:jc w:val="center"/>
            </w:pPr>
          </w:p>
        </w:tc>
        <w:tc>
          <w:tcPr>
            <w:tcW w:w="2771" w:type="dxa"/>
          </w:tcPr>
          <w:p w14:paraId="2C3C1150" w14:textId="77777777" w:rsidR="00B84084" w:rsidRDefault="00B84084" w:rsidP="00AC1353"/>
        </w:tc>
      </w:tr>
      <w:tr w:rsidR="00B84084" w14:paraId="39CCC12A" w14:textId="77777777" w:rsidTr="00AD2686">
        <w:tc>
          <w:tcPr>
            <w:tcW w:w="2552" w:type="dxa"/>
          </w:tcPr>
          <w:p w14:paraId="64B291F8" w14:textId="31200CC4" w:rsidR="00B84084" w:rsidRPr="000A7DBF" w:rsidRDefault="00B84084" w:rsidP="000A7DBF">
            <w:pPr>
              <w:rPr>
                <w:rFonts w:cstheme="minorHAnsi"/>
                <w:sz w:val="20"/>
                <w:szCs w:val="20"/>
              </w:rPr>
            </w:pPr>
            <w:r w:rsidRPr="000A7DBF">
              <w:rPr>
                <w:rFonts w:cstheme="minorHAnsi"/>
                <w:sz w:val="20"/>
                <w:szCs w:val="20"/>
              </w:rPr>
              <w:t>Raise profile and importance of writing</w:t>
            </w:r>
          </w:p>
        </w:tc>
        <w:tc>
          <w:tcPr>
            <w:tcW w:w="7229" w:type="dxa"/>
            <w:gridSpan w:val="2"/>
          </w:tcPr>
          <w:p w14:paraId="6881B1C3" w14:textId="782DEC39" w:rsidR="00B84084" w:rsidRPr="000B46E6" w:rsidRDefault="00B84084" w:rsidP="000A7DBF">
            <w:pPr>
              <w:pStyle w:val="ListParagraph"/>
              <w:numPr>
                <w:ilvl w:val="0"/>
                <w:numId w:val="21"/>
              </w:numPr>
              <w:rPr>
                <w:rFonts w:cstheme="minorHAnsi"/>
                <w:sz w:val="20"/>
                <w:szCs w:val="20"/>
                <w:highlight w:val="green"/>
              </w:rPr>
            </w:pPr>
            <w:r w:rsidRPr="000B46E6">
              <w:rPr>
                <w:rFonts w:cstheme="minorHAnsi"/>
                <w:sz w:val="20"/>
                <w:szCs w:val="20"/>
                <w:highlight w:val="green"/>
              </w:rPr>
              <w:t>Literacy Tree texts promote relevance of and engagement with writing outcomes</w:t>
            </w:r>
          </w:p>
          <w:p w14:paraId="5B7993F8" w14:textId="3CB78BF9" w:rsidR="00B84084" w:rsidRPr="00155B1A" w:rsidRDefault="00B84084" w:rsidP="000A7DBF">
            <w:pPr>
              <w:pStyle w:val="ListParagraph"/>
              <w:numPr>
                <w:ilvl w:val="0"/>
                <w:numId w:val="21"/>
              </w:numPr>
              <w:rPr>
                <w:rFonts w:cstheme="minorHAnsi"/>
                <w:sz w:val="20"/>
                <w:szCs w:val="20"/>
                <w:highlight w:val="yellow"/>
              </w:rPr>
            </w:pPr>
            <w:r w:rsidRPr="00155B1A">
              <w:rPr>
                <w:rFonts w:cstheme="minorHAnsi"/>
                <w:sz w:val="20"/>
                <w:szCs w:val="20"/>
                <w:highlight w:val="yellow"/>
              </w:rPr>
              <w:t>Real-life purpose for writing is promoted</w:t>
            </w:r>
          </w:p>
          <w:p w14:paraId="2E28CCC6" w14:textId="693BF72E" w:rsidR="00B84084" w:rsidRPr="00155B1A" w:rsidRDefault="00B84084" w:rsidP="000A7DBF">
            <w:pPr>
              <w:pStyle w:val="ListParagraph"/>
              <w:numPr>
                <w:ilvl w:val="0"/>
                <w:numId w:val="21"/>
              </w:numPr>
              <w:rPr>
                <w:rFonts w:cstheme="minorHAnsi"/>
                <w:sz w:val="20"/>
                <w:szCs w:val="20"/>
                <w:highlight w:val="yellow"/>
              </w:rPr>
            </w:pPr>
            <w:r w:rsidRPr="00155B1A">
              <w:rPr>
                <w:rFonts w:cstheme="minorHAnsi"/>
                <w:sz w:val="20"/>
                <w:szCs w:val="20"/>
                <w:highlight w:val="yellow"/>
              </w:rPr>
              <w:lastRenderedPageBreak/>
              <w:t>Sharing writing outcomes with real-life audiences</w:t>
            </w:r>
          </w:p>
          <w:p w14:paraId="3196C1DE" w14:textId="3C98884F" w:rsidR="00B84084" w:rsidRPr="000A7DBF" w:rsidRDefault="00B84084" w:rsidP="000A7DBF">
            <w:pPr>
              <w:pStyle w:val="ListParagraph"/>
              <w:numPr>
                <w:ilvl w:val="0"/>
                <w:numId w:val="21"/>
              </w:numPr>
              <w:rPr>
                <w:rFonts w:cstheme="minorHAnsi"/>
                <w:sz w:val="20"/>
                <w:szCs w:val="20"/>
              </w:rPr>
            </w:pPr>
            <w:r w:rsidRPr="000B46E6">
              <w:rPr>
                <w:rFonts w:cstheme="minorHAnsi"/>
                <w:sz w:val="20"/>
                <w:szCs w:val="20"/>
                <w:highlight w:val="green"/>
              </w:rPr>
              <w:t xml:space="preserve">Raise profile of grammar and </w:t>
            </w:r>
            <w:proofErr w:type="spellStart"/>
            <w:r w:rsidRPr="000B46E6">
              <w:rPr>
                <w:rFonts w:cstheme="minorHAnsi"/>
                <w:sz w:val="20"/>
                <w:szCs w:val="20"/>
                <w:highlight w:val="green"/>
              </w:rPr>
              <w:t>SPaG</w:t>
            </w:r>
            <w:proofErr w:type="spellEnd"/>
            <w:r w:rsidRPr="000B46E6">
              <w:rPr>
                <w:rFonts w:cstheme="minorHAnsi"/>
                <w:sz w:val="20"/>
                <w:szCs w:val="20"/>
                <w:highlight w:val="green"/>
              </w:rPr>
              <w:t xml:space="preserve"> with KS2 flashbacks using teacher </w:t>
            </w:r>
            <w:proofErr w:type="spellStart"/>
            <w:r w:rsidRPr="000B46E6">
              <w:rPr>
                <w:rFonts w:cstheme="minorHAnsi"/>
                <w:sz w:val="20"/>
                <w:szCs w:val="20"/>
                <w:highlight w:val="green"/>
              </w:rPr>
              <w:t>AfL</w:t>
            </w:r>
            <w:proofErr w:type="spellEnd"/>
          </w:p>
        </w:tc>
        <w:tc>
          <w:tcPr>
            <w:tcW w:w="851" w:type="dxa"/>
          </w:tcPr>
          <w:p w14:paraId="7F983544" w14:textId="68678B39" w:rsidR="00B84084" w:rsidRDefault="00B84084" w:rsidP="00AC1353">
            <w:pPr>
              <w:jc w:val="center"/>
            </w:pPr>
            <w:r>
              <w:lastRenderedPageBreak/>
              <w:t>FT</w:t>
            </w:r>
          </w:p>
        </w:tc>
        <w:tc>
          <w:tcPr>
            <w:tcW w:w="992" w:type="dxa"/>
          </w:tcPr>
          <w:p w14:paraId="0D4066D2" w14:textId="0F1B8C1A" w:rsidR="00B84084" w:rsidRDefault="000A7DBF" w:rsidP="00AC1353">
            <w:pPr>
              <w:jc w:val="center"/>
            </w:pPr>
            <w:r>
              <w:t>On-going</w:t>
            </w:r>
          </w:p>
        </w:tc>
        <w:tc>
          <w:tcPr>
            <w:tcW w:w="1559" w:type="dxa"/>
          </w:tcPr>
          <w:p w14:paraId="7AB5362A" w14:textId="77777777" w:rsidR="00B84084" w:rsidRDefault="00B84084" w:rsidP="00AC1353">
            <w:pPr>
              <w:jc w:val="center"/>
            </w:pPr>
          </w:p>
        </w:tc>
        <w:tc>
          <w:tcPr>
            <w:tcW w:w="2771" w:type="dxa"/>
          </w:tcPr>
          <w:p w14:paraId="73EF0C14" w14:textId="77777777" w:rsidR="00B84084" w:rsidRDefault="00B84084" w:rsidP="00AC1353"/>
          <w:p w14:paraId="472992C5" w14:textId="77777777" w:rsidR="00B84084" w:rsidRDefault="00B84084" w:rsidP="00AC1353"/>
          <w:p w14:paraId="14EBEC16" w14:textId="6B2972B7" w:rsidR="00B84084" w:rsidRDefault="00B84084" w:rsidP="00AC1353"/>
        </w:tc>
      </w:tr>
      <w:tr w:rsidR="00B84084" w14:paraId="08DDC3C7" w14:textId="77777777" w:rsidTr="00F20126">
        <w:trPr>
          <w:trHeight w:val="1661"/>
        </w:trPr>
        <w:tc>
          <w:tcPr>
            <w:tcW w:w="2552" w:type="dxa"/>
          </w:tcPr>
          <w:p w14:paraId="7F1B326F" w14:textId="35202096" w:rsidR="00B84084" w:rsidRPr="000A7DBF" w:rsidRDefault="00B84084" w:rsidP="000A7DBF">
            <w:pPr>
              <w:rPr>
                <w:rFonts w:cstheme="minorHAnsi"/>
                <w:sz w:val="20"/>
                <w:szCs w:val="20"/>
              </w:rPr>
            </w:pPr>
            <w:r w:rsidRPr="000A7DBF">
              <w:rPr>
                <w:rFonts w:cstheme="minorHAnsi"/>
                <w:sz w:val="20"/>
                <w:szCs w:val="20"/>
              </w:rPr>
              <w:lastRenderedPageBreak/>
              <w:t>Develop accuracy and complexity of writing</w:t>
            </w:r>
          </w:p>
        </w:tc>
        <w:tc>
          <w:tcPr>
            <w:tcW w:w="7229" w:type="dxa"/>
            <w:gridSpan w:val="2"/>
          </w:tcPr>
          <w:p w14:paraId="479CD759" w14:textId="612EE2C7" w:rsidR="00B84084" w:rsidRPr="00213933" w:rsidRDefault="00B84084" w:rsidP="000A7DBF">
            <w:pPr>
              <w:pStyle w:val="ListParagraph"/>
              <w:numPr>
                <w:ilvl w:val="0"/>
                <w:numId w:val="21"/>
              </w:numPr>
              <w:rPr>
                <w:rFonts w:cstheme="minorHAnsi"/>
                <w:sz w:val="20"/>
                <w:szCs w:val="20"/>
                <w:highlight w:val="yellow"/>
              </w:rPr>
            </w:pPr>
            <w:r w:rsidRPr="00213933">
              <w:rPr>
                <w:rFonts w:cstheme="minorHAnsi"/>
                <w:sz w:val="20"/>
                <w:szCs w:val="20"/>
                <w:highlight w:val="yellow"/>
              </w:rPr>
              <w:t>Embed Literacy Tree units to develop sequential and progressive learning objectives.</w:t>
            </w:r>
          </w:p>
          <w:p w14:paraId="66FE59C8" w14:textId="45F5858B" w:rsidR="00B84084" w:rsidRPr="00B72864" w:rsidRDefault="00B84084" w:rsidP="000A7DBF">
            <w:pPr>
              <w:pStyle w:val="ListParagraph"/>
              <w:numPr>
                <w:ilvl w:val="0"/>
                <w:numId w:val="21"/>
              </w:numPr>
              <w:rPr>
                <w:rFonts w:cstheme="minorHAnsi"/>
                <w:sz w:val="20"/>
                <w:szCs w:val="20"/>
                <w:highlight w:val="yellow"/>
              </w:rPr>
            </w:pPr>
            <w:r w:rsidRPr="00B72864">
              <w:rPr>
                <w:rFonts w:cstheme="minorHAnsi"/>
                <w:sz w:val="20"/>
                <w:szCs w:val="20"/>
                <w:highlight w:val="yellow"/>
              </w:rPr>
              <w:t>Termly science writing outcomes</w:t>
            </w:r>
          </w:p>
          <w:p w14:paraId="46C72F70" w14:textId="77777777" w:rsidR="00B84084" w:rsidRPr="0026258F" w:rsidRDefault="00B84084" w:rsidP="000A7DBF">
            <w:pPr>
              <w:pStyle w:val="ListParagraph"/>
              <w:numPr>
                <w:ilvl w:val="0"/>
                <w:numId w:val="21"/>
              </w:numPr>
              <w:rPr>
                <w:rFonts w:cstheme="minorHAnsi"/>
                <w:sz w:val="20"/>
                <w:szCs w:val="20"/>
                <w:highlight w:val="yellow"/>
              </w:rPr>
            </w:pPr>
            <w:r w:rsidRPr="0026258F">
              <w:rPr>
                <w:rFonts w:cstheme="minorHAnsi"/>
                <w:sz w:val="20"/>
                <w:szCs w:val="20"/>
                <w:highlight w:val="yellow"/>
              </w:rPr>
              <w:t>Use genre specific non-negotiables</w:t>
            </w:r>
          </w:p>
          <w:p w14:paraId="6273B719" w14:textId="0006D690" w:rsidR="00B84084" w:rsidRPr="0026258F" w:rsidRDefault="00B84084" w:rsidP="000A7DBF">
            <w:pPr>
              <w:pStyle w:val="ListParagraph"/>
              <w:numPr>
                <w:ilvl w:val="0"/>
                <w:numId w:val="21"/>
              </w:numPr>
              <w:rPr>
                <w:rFonts w:cstheme="minorHAnsi"/>
                <w:sz w:val="20"/>
                <w:szCs w:val="20"/>
                <w:highlight w:val="yellow"/>
              </w:rPr>
            </w:pPr>
            <w:r w:rsidRPr="0026258F">
              <w:rPr>
                <w:rFonts w:cstheme="minorHAnsi"/>
                <w:sz w:val="20"/>
                <w:szCs w:val="20"/>
                <w:highlight w:val="yellow"/>
              </w:rPr>
              <w:t>Use progressive non-negotiables for writing</w:t>
            </w:r>
          </w:p>
          <w:p w14:paraId="0C442B01" w14:textId="77777777" w:rsidR="00B84084" w:rsidRPr="00213933" w:rsidRDefault="00B84084" w:rsidP="000A7DBF">
            <w:pPr>
              <w:pStyle w:val="ListParagraph"/>
              <w:numPr>
                <w:ilvl w:val="0"/>
                <w:numId w:val="21"/>
              </w:numPr>
              <w:rPr>
                <w:rFonts w:cstheme="minorHAnsi"/>
                <w:sz w:val="20"/>
                <w:szCs w:val="20"/>
                <w:highlight w:val="yellow"/>
              </w:rPr>
            </w:pPr>
            <w:r w:rsidRPr="00213933">
              <w:rPr>
                <w:rFonts w:cstheme="minorHAnsi"/>
                <w:sz w:val="20"/>
                <w:szCs w:val="20"/>
                <w:highlight w:val="yellow"/>
              </w:rPr>
              <w:t>Consistent use of PSPs in KS2</w:t>
            </w:r>
          </w:p>
          <w:p w14:paraId="091C4BA9" w14:textId="5E14D0FF" w:rsidR="00B84084" w:rsidRPr="00B72864" w:rsidRDefault="00B84084" w:rsidP="000A7DBF">
            <w:pPr>
              <w:pStyle w:val="ListParagraph"/>
              <w:numPr>
                <w:ilvl w:val="0"/>
                <w:numId w:val="21"/>
              </w:numPr>
              <w:rPr>
                <w:rFonts w:cstheme="minorHAnsi"/>
                <w:sz w:val="20"/>
                <w:szCs w:val="20"/>
                <w:highlight w:val="yellow"/>
              </w:rPr>
            </w:pPr>
            <w:r w:rsidRPr="00B72864">
              <w:rPr>
                <w:rFonts w:cstheme="minorHAnsi"/>
                <w:sz w:val="20"/>
                <w:szCs w:val="20"/>
                <w:highlight w:val="yellow"/>
              </w:rPr>
              <w:t>Ensure teachers are teaching statutory spellings</w:t>
            </w:r>
          </w:p>
          <w:p w14:paraId="12891893" w14:textId="201BD5E2" w:rsidR="00B84084" w:rsidRPr="006D75E8" w:rsidRDefault="00B84084" w:rsidP="000A7DBF">
            <w:pPr>
              <w:pStyle w:val="ListParagraph"/>
              <w:numPr>
                <w:ilvl w:val="0"/>
                <w:numId w:val="21"/>
              </w:numPr>
              <w:rPr>
                <w:rFonts w:cstheme="minorHAnsi"/>
                <w:sz w:val="20"/>
                <w:szCs w:val="20"/>
              </w:rPr>
            </w:pPr>
            <w:r w:rsidRPr="006D75E8">
              <w:rPr>
                <w:rFonts w:cstheme="minorHAnsi"/>
                <w:sz w:val="20"/>
                <w:szCs w:val="20"/>
              </w:rPr>
              <w:t>Consistency of Spelling Shed curriculum spelling teaching and learning</w:t>
            </w:r>
          </w:p>
          <w:p w14:paraId="3A390DD0" w14:textId="77777777" w:rsidR="00B84084" w:rsidRPr="00B72864" w:rsidRDefault="00B84084" w:rsidP="000A7DBF">
            <w:pPr>
              <w:pStyle w:val="ListParagraph"/>
              <w:numPr>
                <w:ilvl w:val="0"/>
                <w:numId w:val="21"/>
              </w:numPr>
              <w:rPr>
                <w:rFonts w:cstheme="minorHAnsi"/>
                <w:sz w:val="20"/>
                <w:szCs w:val="20"/>
                <w:highlight w:val="yellow"/>
              </w:rPr>
            </w:pPr>
            <w:r w:rsidRPr="00B72864">
              <w:rPr>
                <w:rFonts w:cstheme="minorHAnsi"/>
                <w:sz w:val="20"/>
                <w:szCs w:val="20"/>
                <w:highlight w:val="yellow"/>
              </w:rPr>
              <w:t>Focus on teacher modelling</w:t>
            </w:r>
          </w:p>
          <w:p w14:paraId="516AC5C8" w14:textId="0826D5CB" w:rsidR="00B84084" w:rsidRPr="006D75E8" w:rsidRDefault="00B84084" w:rsidP="000A7DBF">
            <w:pPr>
              <w:pStyle w:val="ListParagraph"/>
              <w:numPr>
                <w:ilvl w:val="0"/>
                <w:numId w:val="21"/>
              </w:numPr>
              <w:rPr>
                <w:rFonts w:cstheme="minorHAnsi"/>
                <w:sz w:val="20"/>
                <w:szCs w:val="20"/>
              </w:rPr>
            </w:pPr>
            <w:r w:rsidRPr="00213933">
              <w:rPr>
                <w:rFonts w:cstheme="minorHAnsi"/>
                <w:sz w:val="20"/>
                <w:szCs w:val="20"/>
                <w:highlight w:val="yellow"/>
              </w:rPr>
              <w:t>CLP and internal moderation</w:t>
            </w:r>
          </w:p>
        </w:tc>
        <w:tc>
          <w:tcPr>
            <w:tcW w:w="851" w:type="dxa"/>
          </w:tcPr>
          <w:p w14:paraId="2D58911D" w14:textId="23F6CE6D" w:rsidR="00B84084" w:rsidRDefault="00B84084" w:rsidP="005E6F4E">
            <w:pPr>
              <w:jc w:val="center"/>
            </w:pPr>
            <w:r>
              <w:t>FT</w:t>
            </w:r>
          </w:p>
          <w:p w14:paraId="39C3CCCB" w14:textId="309F8A12" w:rsidR="00B84084" w:rsidRDefault="00B84084" w:rsidP="005E6F4E">
            <w:pPr>
              <w:jc w:val="center"/>
            </w:pPr>
          </w:p>
          <w:p w14:paraId="2794579F" w14:textId="4DEA4D2D" w:rsidR="00B84084" w:rsidRDefault="00B84084" w:rsidP="005E6F4E">
            <w:pPr>
              <w:jc w:val="center"/>
            </w:pPr>
          </w:p>
          <w:p w14:paraId="00F23A5E" w14:textId="0761CC61" w:rsidR="00B84084" w:rsidRDefault="00B84084" w:rsidP="005E6F4E">
            <w:pPr>
              <w:jc w:val="center"/>
            </w:pPr>
          </w:p>
          <w:p w14:paraId="0832746F" w14:textId="69B6081A" w:rsidR="00B84084" w:rsidRDefault="00B84084" w:rsidP="005E6F4E">
            <w:pPr>
              <w:jc w:val="center"/>
            </w:pPr>
          </w:p>
        </w:tc>
        <w:tc>
          <w:tcPr>
            <w:tcW w:w="992" w:type="dxa"/>
          </w:tcPr>
          <w:p w14:paraId="42AB6433" w14:textId="2B848A77" w:rsidR="00B84084" w:rsidRDefault="000A7DBF" w:rsidP="005E6F4E">
            <w:pPr>
              <w:jc w:val="center"/>
            </w:pPr>
            <w:r>
              <w:t>On-going</w:t>
            </w:r>
          </w:p>
          <w:p w14:paraId="442FC0E8" w14:textId="14035439" w:rsidR="00B84084" w:rsidRDefault="00B84084" w:rsidP="005E6F4E">
            <w:pPr>
              <w:jc w:val="center"/>
            </w:pPr>
          </w:p>
          <w:p w14:paraId="77086FF3" w14:textId="79E652CC" w:rsidR="00B84084" w:rsidRDefault="00B84084" w:rsidP="005E6F4E">
            <w:pPr>
              <w:jc w:val="center"/>
            </w:pPr>
          </w:p>
          <w:p w14:paraId="19BBBE28" w14:textId="7299307E" w:rsidR="00B84084" w:rsidRDefault="00B84084" w:rsidP="005E6F4E">
            <w:pPr>
              <w:jc w:val="center"/>
            </w:pPr>
          </w:p>
          <w:p w14:paraId="12A97396" w14:textId="0D6EE6CE" w:rsidR="00B84084" w:rsidRDefault="00B84084" w:rsidP="005E6F4E">
            <w:pPr>
              <w:jc w:val="center"/>
            </w:pPr>
          </w:p>
        </w:tc>
        <w:tc>
          <w:tcPr>
            <w:tcW w:w="1559" w:type="dxa"/>
          </w:tcPr>
          <w:p w14:paraId="20F9C847" w14:textId="5FA6C63A" w:rsidR="00B84084" w:rsidRPr="00BD2A7A" w:rsidRDefault="000A7DBF" w:rsidP="005E6F4E">
            <w:pPr>
              <w:jc w:val="center"/>
              <w:rPr>
                <w:sz w:val="18"/>
                <w:szCs w:val="18"/>
              </w:rPr>
            </w:pPr>
            <w:r w:rsidRPr="00BD2A7A">
              <w:rPr>
                <w:sz w:val="18"/>
                <w:szCs w:val="18"/>
              </w:rPr>
              <w:t>Sarah Cook Training</w:t>
            </w:r>
          </w:p>
          <w:p w14:paraId="1C0F8174" w14:textId="3B29BBEA" w:rsidR="000A7DBF" w:rsidRPr="000A7DBF" w:rsidRDefault="000A7DBF" w:rsidP="005E6F4E">
            <w:pPr>
              <w:jc w:val="center"/>
              <w:rPr>
                <w:sz w:val="18"/>
                <w:szCs w:val="18"/>
              </w:rPr>
            </w:pPr>
            <w:r w:rsidRPr="00BD2A7A">
              <w:rPr>
                <w:sz w:val="18"/>
                <w:szCs w:val="18"/>
              </w:rPr>
              <w:t>£1000</w:t>
            </w:r>
          </w:p>
          <w:p w14:paraId="298502CB" w14:textId="5AFCF5A0" w:rsidR="00B84084" w:rsidRDefault="00B84084" w:rsidP="005E6F4E">
            <w:pPr>
              <w:jc w:val="center"/>
            </w:pPr>
          </w:p>
          <w:p w14:paraId="6EC8E5A8" w14:textId="1AA58571" w:rsidR="00B84084" w:rsidRDefault="00B84084" w:rsidP="005E6F4E">
            <w:pPr>
              <w:jc w:val="center"/>
            </w:pPr>
          </w:p>
          <w:p w14:paraId="2C1F5BEA" w14:textId="272A3E52" w:rsidR="00B84084" w:rsidRDefault="00B84084" w:rsidP="005E6F4E">
            <w:pPr>
              <w:jc w:val="center"/>
            </w:pPr>
          </w:p>
          <w:p w14:paraId="09C3E9E2" w14:textId="49B45B95" w:rsidR="00B84084" w:rsidRDefault="00B84084" w:rsidP="005E6F4E">
            <w:pPr>
              <w:jc w:val="center"/>
            </w:pPr>
          </w:p>
        </w:tc>
        <w:tc>
          <w:tcPr>
            <w:tcW w:w="2771" w:type="dxa"/>
          </w:tcPr>
          <w:p w14:paraId="4B7522AA" w14:textId="766EE455" w:rsidR="00B84084" w:rsidRDefault="00B84084" w:rsidP="005E6F4E"/>
          <w:p w14:paraId="0D4E047C" w14:textId="25EC5468" w:rsidR="00B84084" w:rsidRDefault="00B84084" w:rsidP="005E6F4E"/>
          <w:p w14:paraId="050EB15D" w14:textId="17F09BA7" w:rsidR="00B84084" w:rsidRDefault="00B84084" w:rsidP="005E6F4E"/>
          <w:p w14:paraId="1FB6E5A0" w14:textId="647CBD21" w:rsidR="00B84084" w:rsidRDefault="00B84084" w:rsidP="005E6F4E"/>
          <w:p w14:paraId="4693DE60" w14:textId="70CC72B1" w:rsidR="00B84084" w:rsidRDefault="00B84084" w:rsidP="005E6F4E"/>
          <w:p w14:paraId="3BF032E8" w14:textId="44CEB04A" w:rsidR="00B84084" w:rsidRDefault="00B84084" w:rsidP="005E6F4E"/>
        </w:tc>
      </w:tr>
    </w:tbl>
    <w:p w14:paraId="5424AA08" w14:textId="01957F1F" w:rsidR="002C7040" w:rsidRDefault="002C7040" w:rsidP="005E6F4E">
      <w:pPr>
        <w:tabs>
          <w:tab w:val="left" w:pos="11205"/>
        </w:tabs>
      </w:pPr>
    </w:p>
    <w:p w14:paraId="5F3A72D2" w14:textId="392A3195" w:rsidR="000A7DBF" w:rsidRDefault="000A7DBF" w:rsidP="005E6F4E">
      <w:pPr>
        <w:tabs>
          <w:tab w:val="left" w:pos="11205"/>
        </w:tabs>
      </w:pPr>
    </w:p>
    <w:p w14:paraId="22BCE5B1" w14:textId="09BC333F" w:rsidR="000A7DBF" w:rsidRDefault="000A7DBF" w:rsidP="005E6F4E">
      <w:pPr>
        <w:tabs>
          <w:tab w:val="left" w:pos="11205"/>
        </w:tabs>
      </w:pPr>
    </w:p>
    <w:p w14:paraId="1406BE79" w14:textId="01766B1F" w:rsidR="000A7DBF" w:rsidRDefault="000A7DBF" w:rsidP="005E6F4E">
      <w:pPr>
        <w:tabs>
          <w:tab w:val="left" w:pos="11205"/>
        </w:tabs>
      </w:pPr>
    </w:p>
    <w:p w14:paraId="36F8259B" w14:textId="717D0AA4" w:rsidR="000A7DBF" w:rsidRDefault="000A7DBF" w:rsidP="005E6F4E">
      <w:pPr>
        <w:tabs>
          <w:tab w:val="left" w:pos="11205"/>
        </w:tabs>
      </w:pPr>
    </w:p>
    <w:p w14:paraId="650E1BC7" w14:textId="0E55EEA1" w:rsidR="000A7DBF" w:rsidRDefault="000A7DBF" w:rsidP="005E6F4E">
      <w:pPr>
        <w:tabs>
          <w:tab w:val="left" w:pos="11205"/>
        </w:tabs>
      </w:pPr>
    </w:p>
    <w:p w14:paraId="11B0532F" w14:textId="79E5F829" w:rsidR="000A7DBF" w:rsidRDefault="000A7DBF" w:rsidP="005E6F4E">
      <w:pPr>
        <w:tabs>
          <w:tab w:val="left" w:pos="11205"/>
        </w:tabs>
      </w:pPr>
    </w:p>
    <w:p w14:paraId="066E445E" w14:textId="15063B14" w:rsidR="000A7DBF" w:rsidRDefault="000A7DBF" w:rsidP="005E6F4E">
      <w:pPr>
        <w:tabs>
          <w:tab w:val="left" w:pos="11205"/>
        </w:tabs>
      </w:pPr>
    </w:p>
    <w:p w14:paraId="2B151EAC" w14:textId="5979E29C" w:rsidR="000A7DBF" w:rsidRDefault="000A7DBF" w:rsidP="005E6F4E">
      <w:pPr>
        <w:tabs>
          <w:tab w:val="left" w:pos="11205"/>
        </w:tabs>
      </w:pPr>
    </w:p>
    <w:p w14:paraId="33F7575C" w14:textId="0E9D54BB" w:rsidR="000A7DBF" w:rsidRDefault="000A7DBF" w:rsidP="005E6F4E">
      <w:pPr>
        <w:tabs>
          <w:tab w:val="left" w:pos="11205"/>
        </w:tabs>
      </w:pPr>
    </w:p>
    <w:p w14:paraId="44C83EE8" w14:textId="26312558" w:rsidR="000A7DBF" w:rsidRDefault="000A7DBF" w:rsidP="005E6F4E">
      <w:pPr>
        <w:tabs>
          <w:tab w:val="left" w:pos="11205"/>
        </w:tabs>
      </w:pPr>
    </w:p>
    <w:p w14:paraId="46725A97" w14:textId="137548E0" w:rsidR="000A7DBF" w:rsidRDefault="000A7DBF" w:rsidP="005E6F4E">
      <w:pPr>
        <w:tabs>
          <w:tab w:val="left" w:pos="11205"/>
        </w:tabs>
      </w:pPr>
    </w:p>
    <w:p w14:paraId="1579740C" w14:textId="558153BC" w:rsidR="000A7DBF" w:rsidRDefault="000A7DBF" w:rsidP="005E6F4E">
      <w:pPr>
        <w:tabs>
          <w:tab w:val="left" w:pos="11205"/>
        </w:tabs>
      </w:pPr>
    </w:p>
    <w:p w14:paraId="5D7628A4" w14:textId="45BBC405" w:rsidR="000A7DBF" w:rsidRDefault="000A7DBF" w:rsidP="005E6F4E">
      <w:pPr>
        <w:tabs>
          <w:tab w:val="left" w:pos="11205"/>
        </w:tabs>
      </w:pPr>
    </w:p>
    <w:p w14:paraId="4F5BD765" w14:textId="747EB35F" w:rsidR="000A7DBF" w:rsidRDefault="000A7DBF" w:rsidP="005E6F4E">
      <w:pPr>
        <w:tabs>
          <w:tab w:val="left" w:pos="11205"/>
        </w:tabs>
      </w:pPr>
    </w:p>
    <w:p w14:paraId="3BB431BC" w14:textId="25DEB613" w:rsidR="000A7DBF" w:rsidRDefault="000A7DBF" w:rsidP="005E6F4E">
      <w:pPr>
        <w:tabs>
          <w:tab w:val="left" w:pos="11205"/>
        </w:tabs>
      </w:pPr>
    </w:p>
    <w:p w14:paraId="6BFBB28B" w14:textId="77777777" w:rsidR="000A7DBF" w:rsidRDefault="000A7DBF" w:rsidP="005E6F4E">
      <w:pPr>
        <w:tabs>
          <w:tab w:val="left" w:pos="11205"/>
        </w:tabs>
      </w:pPr>
    </w:p>
    <w:tbl>
      <w:tblPr>
        <w:tblStyle w:val="TableGrid"/>
        <w:tblW w:w="15954" w:type="dxa"/>
        <w:tblInd w:w="-5" w:type="dxa"/>
        <w:tblLayout w:type="fixed"/>
        <w:tblLook w:val="04A0" w:firstRow="1" w:lastRow="0" w:firstColumn="1" w:lastColumn="0" w:noHBand="0" w:noVBand="1"/>
      </w:tblPr>
      <w:tblGrid>
        <w:gridCol w:w="3261"/>
        <w:gridCol w:w="4819"/>
        <w:gridCol w:w="1701"/>
        <w:gridCol w:w="851"/>
        <w:gridCol w:w="992"/>
        <w:gridCol w:w="1559"/>
        <w:gridCol w:w="2771"/>
      </w:tblGrid>
      <w:tr w:rsidR="005E6F4E" w14:paraId="15D38AE9" w14:textId="77777777" w:rsidTr="00F20126">
        <w:trPr>
          <w:trHeight w:val="409"/>
        </w:trPr>
        <w:tc>
          <w:tcPr>
            <w:tcW w:w="15954" w:type="dxa"/>
            <w:gridSpan w:val="7"/>
            <w:shd w:val="clear" w:color="auto" w:fill="DBDBDB" w:themeFill="accent3" w:themeFillTint="66"/>
          </w:tcPr>
          <w:p w14:paraId="698B088A" w14:textId="58DAA3FB" w:rsidR="005E6F4E" w:rsidRPr="00F219BD" w:rsidRDefault="005E6F4E" w:rsidP="00F219BD">
            <w:pPr>
              <w:jc w:val="center"/>
              <w:rPr>
                <w:rFonts w:eastAsia="Times New Roman" w:cstheme="minorHAnsi"/>
                <w:b/>
                <w:bCs/>
                <w:sz w:val="32"/>
                <w:szCs w:val="32"/>
              </w:rPr>
            </w:pPr>
            <w:r w:rsidRPr="00F219BD">
              <w:rPr>
                <w:rFonts w:eastAsia="Times New Roman" w:cstheme="minorHAnsi"/>
                <w:b/>
                <w:bCs/>
                <w:sz w:val="32"/>
                <w:szCs w:val="32"/>
              </w:rPr>
              <w:t xml:space="preserve">Priority 5: To develop an engaging and sequential school curriculum that meet the needs of the pupils at Curry </w:t>
            </w:r>
            <w:proofErr w:type="spellStart"/>
            <w:r w:rsidRPr="00F219BD">
              <w:rPr>
                <w:rFonts w:eastAsia="Times New Roman" w:cstheme="minorHAnsi"/>
                <w:b/>
                <w:bCs/>
                <w:sz w:val="32"/>
                <w:szCs w:val="32"/>
              </w:rPr>
              <w:t>Rivel</w:t>
            </w:r>
            <w:proofErr w:type="spellEnd"/>
          </w:p>
        </w:tc>
      </w:tr>
      <w:tr w:rsidR="005E6F4E" w14:paraId="01D1C962" w14:textId="77777777" w:rsidTr="00F20126">
        <w:trPr>
          <w:trHeight w:val="1708"/>
        </w:trPr>
        <w:tc>
          <w:tcPr>
            <w:tcW w:w="8080" w:type="dxa"/>
            <w:gridSpan w:val="2"/>
            <w:shd w:val="clear" w:color="auto" w:fill="70AD47" w:themeFill="accent6"/>
          </w:tcPr>
          <w:p w14:paraId="57F42E13" w14:textId="7D03BD29" w:rsidR="00E403E4" w:rsidRPr="00180005" w:rsidRDefault="005E6F4E" w:rsidP="00180005">
            <w:r w:rsidRPr="00E403E4">
              <w:rPr>
                <w:rFonts w:eastAsia="Times New Roman" w:cstheme="minorHAnsi"/>
                <w:b/>
                <w:bCs/>
                <w:sz w:val="28"/>
                <w:szCs w:val="28"/>
              </w:rPr>
              <w:t xml:space="preserve">Rationale: </w:t>
            </w:r>
            <w:r w:rsidR="00E403E4" w:rsidRPr="00E403E4">
              <w:t>Ther</w:t>
            </w:r>
            <w:r w:rsidR="00E403E4">
              <w:t>e</w:t>
            </w:r>
            <w:r w:rsidR="00E403E4" w:rsidRPr="00E403E4">
              <w:t xml:space="preserve"> have been huge d</w:t>
            </w:r>
            <w:r w:rsidR="00E403E4">
              <w:t>evelopment in curri</w:t>
            </w:r>
            <w:r w:rsidR="00E403E4" w:rsidRPr="00E403E4">
              <w:t>c</w:t>
            </w:r>
            <w:r w:rsidR="00E403E4">
              <w:t xml:space="preserve">ulum </w:t>
            </w:r>
            <w:r w:rsidR="00E403E4" w:rsidRPr="00E403E4">
              <w:t>design</w:t>
            </w:r>
            <w:r w:rsidR="00E403E4">
              <w:t xml:space="preserve"> </w:t>
            </w:r>
            <w:r w:rsidR="00E403E4" w:rsidRPr="00E403E4">
              <w:t xml:space="preserve">since </w:t>
            </w:r>
            <w:r w:rsidR="00E403E4">
              <w:t xml:space="preserve">the </w:t>
            </w:r>
            <w:r w:rsidR="00E403E4" w:rsidRPr="00E403E4">
              <w:t xml:space="preserve">then </w:t>
            </w:r>
            <w:r w:rsidR="00E403E4">
              <w:t xml:space="preserve">new </w:t>
            </w:r>
            <w:proofErr w:type="spellStart"/>
            <w:r w:rsidR="00E403E4">
              <w:t>headteacher</w:t>
            </w:r>
            <w:proofErr w:type="spellEnd"/>
            <w:r w:rsidR="00E403E4">
              <w:t xml:space="preserve"> supported new </w:t>
            </w:r>
            <w:r w:rsidR="00E403E4" w:rsidRPr="00E403E4">
              <w:t>curriculum implementation from September 2020</w:t>
            </w:r>
            <w:r w:rsidR="00E403E4">
              <w:t xml:space="preserve">. Through COVID disruption and staff changes, the school has focussed wholly on </w:t>
            </w:r>
            <w:r w:rsidR="00180005">
              <w:t>teaching</w:t>
            </w:r>
            <w:r w:rsidR="00E403E4">
              <w:t xml:space="preserve"> a well </w:t>
            </w:r>
            <w:r w:rsidR="00180005">
              <w:t>organised</w:t>
            </w:r>
            <w:r w:rsidR="00E403E4">
              <w:t xml:space="preserve"> and sequential </w:t>
            </w:r>
            <w:r w:rsidR="00180005">
              <w:t>curriculum</w:t>
            </w:r>
            <w:r w:rsidR="00E403E4">
              <w:t xml:space="preserve"> so we are in a pos</w:t>
            </w:r>
            <w:r w:rsidR="00180005">
              <w:t>i</w:t>
            </w:r>
            <w:r w:rsidR="00E403E4">
              <w:t xml:space="preserve">ton to know </w:t>
            </w:r>
            <w:r w:rsidR="00180005">
              <w:t>strengths and areas for development.</w:t>
            </w:r>
            <w:r w:rsidR="00E403E4">
              <w:t xml:space="preserve"> Monitoring of all subject areas is prioritised, systematic and focussed</w:t>
            </w:r>
            <w:r w:rsidR="00180005">
              <w:t>. We now want to go beyond overviews and sequences and ensure all aspects of our curriculum intent are having high impact on the children’s knowledge, skills and independence.</w:t>
            </w:r>
            <w:r w:rsidR="00D0728D">
              <w:t xml:space="preserve"> Maths outcomes have been strong E.g.76% ARE+ and 36% GD in Year 6 but interruptions to the Mastery Project with the Boolean Maths Hub have slowed developments.</w:t>
            </w:r>
            <w:r w:rsidR="00180005">
              <w:t xml:space="preserve"> </w:t>
            </w:r>
          </w:p>
          <w:p w14:paraId="06F4B590" w14:textId="77777777" w:rsidR="00BD7915" w:rsidRDefault="00BD7915" w:rsidP="005E6F4E">
            <w:pPr>
              <w:tabs>
                <w:tab w:val="left" w:pos="1260"/>
              </w:tabs>
              <w:rPr>
                <w:rFonts w:eastAsia="Times New Roman" w:cstheme="minorHAnsi"/>
                <w:b/>
                <w:bCs/>
                <w:sz w:val="28"/>
                <w:szCs w:val="28"/>
              </w:rPr>
            </w:pPr>
          </w:p>
          <w:p w14:paraId="6F84D6AC" w14:textId="0A9B6815" w:rsidR="005E6F4E" w:rsidRPr="0001791C" w:rsidRDefault="005E6F4E" w:rsidP="005E6F4E">
            <w:pPr>
              <w:tabs>
                <w:tab w:val="left" w:pos="1260"/>
              </w:tabs>
              <w:rPr>
                <w:rFonts w:eastAsia="Times New Roman" w:cstheme="minorHAnsi"/>
                <w:b/>
                <w:bCs/>
                <w:sz w:val="24"/>
                <w:szCs w:val="24"/>
              </w:rPr>
            </w:pPr>
            <w:r w:rsidRPr="005E6F4E">
              <w:rPr>
                <w:rFonts w:eastAsia="Times New Roman" w:cstheme="minorHAnsi"/>
                <w:b/>
                <w:bCs/>
                <w:sz w:val="28"/>
                <w:szCs w:val="28"/>
              </w:rPr>
              <w:t>Monitored by:</w:t>
            </w:r>
            <w:r>
              <w:rPr>
                <w:rFonts w:eastAsia="Times New Roman" w:cstheme="minorHAnsi"/>
                <w:b/>
                <w:bCs/>
                <w:sz w:val="28"/>
                <w:szCs w:val="28"/>
              </w:rPr>
              <w:t xml:space="preserve"> Curriculum Working Group</w:t>
            </w:r>
          </w:p>
        </w:tc>
        <w:tc>
          <w:tcPr>
            <w:tcW w:w="7874" w:type="dxa"/>
            <w:gridSpan w:val="5"/>
            <w:shd w:val="clear" w:color="auto" w:fill="5B9BD5" w:themeFill="accent1"/>
          </w:tcPr>
          <w:p w14:paraId="0B9BB9F5" w14:textId="595D1F5B" w:rsidR="005E6F4E" w:rsidRDefault="005E6F4E" w:rsidP="005E6F4E">
            <w:pPr>
              <w:rPr>
                <w:rFonts w:eastAsia="Times New Roman" w:cstheme="minorHAnsi"/>
                <w:b/>
                <w:bCs/>
                <w:sz w:val="28"/>
                <w:szCs w:val="28"/>
              </w:rPr>
            </w:pPr>
            <w:r w:rsidRPr="004B5F5F">
              <w:rPr>
                <w:rFonts w:eastAsia="Times New Roman" w:cstheme="minorHAnsi"/>
                <w:b/>
                <w:bCs/>
                <w:sz w:val="28"/>
                <w:szCs w:val="28"/>
              </w:rPr>
              <w:t>Success Criteria:</w:t>
            </w:r>
          </w:p>
          <w:p w14:paraId="3EE277F2" w14:textId="77777777" w:rsidR="00E403E4" w:rsidRDefault="00E403E4" w:rsidP="00E403E4">
            <w:pPr>
              <w:pStyle w:val="ListParagraph"/>
              <w:numPr>
                <w:ilvl w:val="0"/>
                <w:numId w:val="28"/>
              </w:numPr>
              <w:tabs>
                <w:tab w:val="left" w:pos="2295"/>
              </w:tabs>
            </w:pPr>
            <w:r>
              <w:t>In maths, use of manipulatives and CPA methods consistent across school</w:t>
            </w:r>
          </w:p>
          <w:p w14:paraId="11204F77" w14:textId="1F9545D3" w:rsidR="00E403E4" w:rsidRDefault="00E403E4" w:rsidP="00E403E4">
            <w:pPr>
              <w:pStyle w:val="ListParagraph"/>
              <w:numPr>
                <w:ilvl w:val="0"/>
                <w:numId w:val="28"/>
              </w:numPr>
              <w:tabs>
                <w:tab w:val="left" w:pos="2295"/>
              </w:tabs>
            </w:pPr>
            <w:r>
              <w:t>75% of children to ‘pass’ multiplication check in Year 4</w:t>
            </w:r>
          </w:p>
          <w:p w14:paraId="3CA46EF8" w14:textId="664FC96B" w:rsidR="00E403E4" w:rsidRDefault="00E403E4" w:rsidP="00E403E4">
            <w:pPr>
              <w:pStyle w:val="ListParagraph"/>
              <w:numPr>
                <w:ilvl w:val="0"/>
                <w:numId w:val="28"/>
              </w:numPr>
              <w:tabs>
                <w:tab w:val="left" w:pos="2295"/>
              </w:tabs>
            </w:pPr>
            <w:r>
              <w:t>80% of pupils to achieve ARE+</w:t>
            </w:r>
            <w:r w:rsidR="00BD2A7A">
              <w:t xml:space="preserve"> in Maths</w:t>
            </w:r>
          </w:p>
          <w:p w14:paraId="2D6EA5D6" w14:textId="7DFD8E44" w:rsidR="00F20126" w:rsidRPr="00E403E4" w:rsidRDefault="00E403E4" w:rsidP="00F20126">
            <w:pPr>
              <w:pStyle w:val="ListParagraph"/>
              <w:numPr>
                <w:ilvl w:val="0"/>
                <w:numId w:val="28"/>
              </w:numPr>
              <w:tabs>
                <w:tab w:val="left" w:pos="2295"/>
              </w:tabs>
              <w:rPr>
                <w:rFonts w:ascii="Times New Roman" w:eastAsia="Times New Roman" w:hAnsi="Times New Roman" w:cs="Times New Roman"/>
                <w:i/>
                <w:sz w:val="24"/>
                <w:szCs w:val="24"/>
                <w:lang w:eastAsia="en-GB"/>
              </w:rPr>
            </w:pPr>
            <w:r>
              <w:t>Pupils demonstrate increased cumulative knowledge and skills in Geography, Music and MFL</w:t>
            </w:r>
          </w:p>
          <w:p w14:paraId="0347BB72" w14:textId="6A1571BB" w:rsidR="00E403E4" w:rsidRPr="00AA3F1A" w:rsidRDefault="00E403E4" w:rsidP="00F20126">
            <w:pPr>
              <w:pStyle w:val="ListParagraph"/>
              <w:numPr>
                <w:ilvl w:val="0"/>
                <w:numId w:val="28"/>
              </w:numPr>
              <w:tabs>
                <w:tab w:val="left" w:pos="2295"/>
              </w:tabs>
              <w:rPr>
                <w:rFonts w:ascii="Times New Roman" w:eastAsia="Times New Roman" w:hAnsi="Times New Roman" w:cs="Times New Roman"/>
                <w:i/>
                <w:sz w:val="24"/>
                <w:szCs w:val="24"/>
                <w:lang w:eastAsia="en-GB"/>
              </w:rPr>
            </w:pPr>
            <w:r>
              <w:t>Increased opportunities for ‘thinking scientifically’ in Science.</w:t>
            </w:r>
          </w:p>
          <w:p w14:paraId="6488C9B6" w14:textId="402D5B28" w:rsidR="005A3585" w:rsidRPr="00E403E4" w:rsidRDefault="00E403E4" w:rsidP="00E403E4">
            <w:pPr>
              <w:pStyle w:val="ListParagraph"/>
              <w:numPr>
                <w:ilvl w:val="0"/>
                <w:numId w:val="28"/>
              </w:numPr>
              <w:tabs>
                <w:tab w:val="left" w:pos="2295"/>
              </w:tabs>
            </w:pPr>
            <w:r>
              <w:t xml:space="preserve">Subject leaders able to explain how the </w:t>
            </w:r>
            <w:r w:rsidR="00F20126">
              <w:t xml:space="preserve">Early Years </w:t>
            </w:r>
            <w:r>
              <w:t>lay</w:t>
            </w:r>
            <w:r w:rsidR="00F20126">
              <w:t xml:space="preserve"> strong foundations for children’s learning.</w:t>
            </w:r>
          </w:p>
          <w:p w14:paraId="562C7001" w14:textId="33593A8B" w:rsidR="005E6F4E" w:rsidRPr="00E877E8" w:rsidRDefault="005E6F4E" w:rsidP="005E6F4E">
            <w:pPr>
              <w:rPr>
                <w:rFonts w:eastAsia="Times New Roman" w:cstheme="minorHAnsi"/>
                <w:b/>
                <w:bCs/>
                <w:sz w:val="24"/>
                <w:szCs w:val="24"/>
              </w:rPr>
            </w:pPr>
            <w:r w:rsidRPr="00E877E8">
              <w:rPr>
                <w:rFonts w:eastAsia="Times New Roman" w:cstheme="minorHAnsi"/>
                <w:b/>
                <w:bCs/>
                <w:sz w:val="24"/>
                <w:szCs w:val="24"/>
              </w:rPr>
              <w:t xml:space="preserve">Ofsted link: </w:t>
            </w:r>
            <w:r>
              <w:rPr>
                <w:rFonts w:eastAsia="Times New Roman" w:cstheme="minorHAnsi"/>
                <w:b/>
                <w:bCs/>
                <w:sz w:val="24"/>
                <w:szCs w:val="24"/>
              </w:rPr>
              <w:t>Quality of Education</w:t>
            </w:r>
          </w:p>
        </w:tc>
      </w:tr>
      <w:tr w:rsidR="005E6F4E" w14:paraId="09BB0D3A" w14:textId="77777777" w:rsidTr="00D0728D">
        <w:tc>
          <w:tcPr>
            <w:tcW w:w="3261" w:type="dxa"/>
            <w:shd w:val="clear" w:color="auto" w:fill="FFC000"/>
          </w:tcPr>
          <w:p w14:paraId="6827611B" w14:textId="77777777" w:rsidR="005E6F4E" w:rsidRPr="0017560A" w:rsidRDefault="005E6F4E" w:rsidP="005E6F4E">
            <w:pPr>
              <w:jc w:val="center"/>
              <w:rPr>
                <w:rFonts w:eastAsia="Times New Roman" w:cstheme="minorHAnsi"/>
                <w:b/>
                <w:bCs/>
              </w:rPr>
            </w:pPr>
            <w:r>
              <w:rPr>
                <w:rFonts w:eastAsia="Times New Roman" w:cstheme="minorHAnsi"/>
                <w:b/>
                <w:bCs/>
              </w:rPr>
              <w:t>Intent</w:t>
            </w:r>
          </w:p>
          <w:p w14:paraId="49C544F8" w14:textId="77777777" w:rsidR="005E6F4E" w:rsidRPr="0017560A" w:rsidRDefault="005E6F4E" w:rsidP="005E6F4E">
            <w:pPr>
              <w:jc w:val="center"/>
              <w:rPr>
                <w:rFonts w:eastAsia="Times New Roman" w:cstheme="minorHAnsi"/>
                <w:b/>
                <w:bCs/>
              </w:rPr>
            </w:pPr>
          </w:p>
        </w:tc>
        <w:tc>
          <w:tcPr>
            <w:tcW w:w="6520" w:type="dxa"/>
            <w:gridSpan w:val="2"/>
            <w:shd w:val="clear" w:color="auto" w:fill="FFC000"/>
          </w:tcPr>
          <w:p w14:paraId="2FF3A7C0" w14:textId="77777777" w:rsidR="005E6F4E" w:rsidRPr="0017560A" w:rsidRDefault="005E6F4E" w:rsidP="005E6F4E">
            <w:pPr>
              <w:jc w:val="center"/>
              <w:rPr>
                <w:rFonts w:eastAsia="Times New Roman" w:cstheme="minorHAnsi"/>
                <w:b/>
                <w:bCs/>
              </w:rPr>
            </w:pPr>
            <w:r w:rsidRPr="0017560A">
              <w:rPr>
                <w:rFonts w:eastAsia="Times New Roman" w:cstheme="minorHAnsi"/>
                <w:b/>
                <w:bCs/>
              </w:rPr>
              <w:t>Implementation</w:t>
            </w:r>
          </w:p>
        </w:tc>
        <w:tc>
          <w:tcPr>
            <w:tcW w:w="851" w:type="dxa"/>
            <w:shd w:val="clear" w:color="auto" w:fill="FFC000"/>
          </w:tcPr>
          <w:p w14:paraId="3177396F" w14:textId="77777777" w:rsidR="005E6F4E" w:rsidRPr="0017560A" w:rsidRDefault="005E6F4E" w:rsidP="005E6F4E">
            <w:pPr>
              <w:jc w:val="center"/>
              <w:rPr>
                <w:rFonts w:eastAsia="Times New Roman" w:cstheme="minorHAnsi"/>
                <w:b/>
                <w:bCs/>
              </w:rPr>
            </w:pPr>
            <w:r w:rsidRPr="0017560A">
              <w:rPr>
                <w:rFonts w:eastAsia="Times New Roman" w:cstheme="minorHAnsi"/>
                <w:b/>
                <w:bCs/>
              </w:rPr>
              <w:t>Led by</w:t>
            </w:r>
          </w:p>
        </w:tc>
        <w:tc>
          <w:tcPr>
            <w:tcW w:w="992" w:type="dxa"/>
            <w:shd w:val="clear" w:color="auto" w:fill="FFC000"/>
          </w:tcPr>
          <w:p w14:paraId="45E31225" w14:textId="77777777" w:rsidR="005E6F4E" w:rsidRPr="0017560A" w:rsidRDefault="005E6F4E" w:rsidP="005E6F4E">
            <w:pPr>
              <w:jc w:val="center"/>
              <w:rPr>
                <w:rFonts w:eastAsia="Times New Roman" w:cstheme="minorHAnsi"/>
                <w:b/>
                <w:bCs/>
              </w:rPr>
            </w:pPr>
            <w:r>
              <w:rPr>
                <w:rFonts w:eastAsia="Times New Roman" w:cstheme="minorHAnsi"/>
                <w:b/>
                <w:bCs/>
              </w:rPr>
              <w:t>When</w:t>
            </w:r>
          </w:p>
        </w:tc>
        <w:tc>
          <w:tcPr>
            <w:tcW w:w="1559" w:type="dxa"/>
            <w:shd w:val="clear" w:color="auto" w:fill="FFC000"/>
          </w:tcPr>
          <w:p w14:paraId="333BDF79" w14:textId="77777777" w:rsidR="005E6F4E" w:rsidRPr="0017560A" w:rsidRDefault="005E6F4E" w:rsidP="005E6F4E">
            <w:pPr>
              <w:jc w:val="center"/>
              <w:rPr>
                <w:rFonts w:eastAsia="Times New Roman" w:cstheme="minorHAnsi"/>
                <w:b/>
                <w:bCs/>
              </w:rPr>
            </w:pPr>
            <w:r w:rsidRPr="0017560A">
              <w:rPr>
                <w:rFonts w:eastAsia="Times New Roman" w:cstheme="minorHAnsi"/>
                <w:b/>
                <w:bCs/>
              </w:rPr>
              <w:t>Resources/</w:t>
            </w:r>
          </w:p>
          <w:p w14:paraId="1AF8EA1E" w14:textId="77777777" w:rsidR="005E6F4E" w:rsidRPr="0017560A" w:rsidRDefault="005E6F4E" w:rsidP="005E6F4E">
            <w:pPr>
              <w:jc w:val="center"/>
              <w:rPr>
                <w:rFonts w:eastAsia="Times New Roman" w:cstheme="minorHAnsi"/>
                <w:b/>
                <w:bCs/>
              </w:rPr>
            </w:pPr>
            <w:r w:rsidRPr="0017560A">
              <w:rPr>
                <w:rFonts w:eastAsia="Times New Roman" w:cstheme="minorHAnsi"/>
                <w:b/>
                <w:bCs/>
              </w:rPr>
              <w:t>Cost</w:t>
            </w:r>
          </w:p>
        </w:tc>
        <w:tc>
          <w:tcPr>
            <w:tcW w:w="2771" w:type="dxa"/>
            <w:shd w:val="clear" w:color="auto" w:fill="FFC000"/>
          </w:tcPr>
          <w:p w14:paraId="5A3A4D79" w14:textId="77777777" w:rsidR="005E6F4E" w:rsidRPr="0017560A" w:rsidRDefault="005E6F4E" w:rsidP="005E6F4E">
            <w:pPr>
              <w:jc w:val="center"/>
              <w:rPr>
                <w:rFonts w:eastAsia="Times New Roman" w:cstheme="minorHAnsi"/>
                <w:b/>
                <w:bCs/>
              </w:rPr>
            </w:pPr>
            <w:r w:rsidRPr="0017560A">
              <w:rPr>
                <w:rFonts w:eastAsia="Times New Roman" w:cstheme="minorHAnsi"/>
                <w:b/>
                <w:bCs/>
              </w:rPr>
              <w:t>Impact</w:t>
            </w:r>
          </w:p>
        </w:tc>
      </w:tr>
      <w:tr w:rsidR="00B84084" w14:paraId="7FC76B11" w14:textId="77777777" w:rsidTr="00D0728D">
        <w:trPr>
          <w:trHeight w:val="1097"/>
        </w:trPr>
        <w:tc>
          <w:tcPr>
            <w:tcW w:w="3261" w:type="dxa"/>
          </w:tcPr>
          <w:p w14:paraId="2AD9039D" w14:textId="498D9EA8" w:rsidR="00B84084" w:rsidRPr="00E20256" w:rsidRDefault="00B84084" w:rsidP="00B84084">
            <w:pPr>
              <w:rPr>
                <w:rFonts w:cstheme="minorHAnsi"/>
                <w:color w:val="7030A0"/>
                <w:sz w:val="20"/>
                <w:szCs w:val="20"/>
              </w:rPr>
            </w:pPr>
            <w:r w:rsidRPr="00E20256">
              <w:rPr>
                <w:rFonts w:cstheme="minorHAnsi"/>
                <w:color w:val="7030A0"/>
                <w:sz w:val="20"/>
                <w:szCs w:val="20"/>
              </w:rPr>
              <w:t>EARLY YEARS/FOUNDATION STAGE:</w:t>
            </w:r>
          </w:p>
          <w:p w14:paraId="67F71D9E" w14:textId="5B67A624" w:rsidR="00B84084" w:rsidRPr="00E20256" w:rsidRDefault="00486FA2" w:rsidP="00B84084">
            <w:pPr>
              <w:rPr>
                <w:rFonts w:cstheme="minorHAnsi"/>
                <w:color w:val="7030A0"/>
                <w:sz w:val="20"/>
                <w:szCs w:val="20"/>
              </w:rPr>
            </w:pPr>
            <w:r w:rsidRPr="00E20256">
              <w:rPr>
                <w:rFonts w:cstheme="minorHAnsi"/>
                <w:color w:val="7030A0"/>
                <w:sz w:val="20"/>
                <w:szCs w:val="20"/>
              </w:rPr>
              <w:t>Ensure</w:t>
            </w:r>
            <w:r w:rsidR="00B84084" w:rsidRPr="00E20256">
              <w:rPr>
                <w:rFonts w:cstheme="minorHAnsi"/>
                <w:color w:val="7030A0"/>
                <w:sz w:val="20"/>
                <w:szCs w:val="20"/>
              </w:rPr>
              <w:t xml:space="preserve"> access to literature and story is ambitious </w:t>
            </w:r>
            <w:r w:rsidRPr="00E20256">
              <w:rPr>
                <w:rFonts w:cstheme="minorHAnsi"/>
                <w:color w:val="7030A0"/>
                <w:sz w:val="20"/>
                <w:szCs w:val="20"/>
              </w:rPr>
              <w:t xml:space="preserve">to give children the </w:t>
            </w:r>
            <w:r w:rsidR="00B84084" w:rsidRPr="00E20256">
              <w:rPr>
                <w:rFonts w:cstheme="minorHAnsi"/>
                <w:color w:val="7030A0"/>
                <w:sz w:val="20"/>
                <w:szCs w:val="20"/>
              </w:rPr>
              <w:t>cultural capital they need to succeed in life.</w:t>
            </w:r>
          </w:p>
        </w:tc>
        <w:tc>
          <w:tcPr>
            <w:tcW w:w="6520" w:type="dxa"/>
            <w:gridSpan w:val="2"/>
            <w:tcBorders>
              <w:bottom w:val="single" w:sz="4" w:space="0" w:color="auto"/>
            </w:tcBorders>
          </w:tcPr>
          <w:p w14:paraId="7193D3D8" w14:textId="77777777" w:rsidR="00B84084" w:rsidRPr="00AC46AE" w:rsidRDefault="00B84084" w:rsidP="00B84084">
            <w:pPr>
              <w:pStyle w:val="ListParagraph"/>
              <w:numPr>
                <w:ilvl w:val="0"/>
                <w:numId w:val="23"/>
              </w:numPr>
              <w:rPr>
                <w:rFonts w:cstheme="minorHAnsi"/>
                <w:color w:val="7030A0"/>
                <w:sz w:val="20"/>
                <w:szCs w:val="20"/>
                <w:highlight w:val="yellow"/>
              </w:rPr>
            </w:pPr>
            <w:r w:rsidRPr="00AC46AE">
              <w:rPr>
                <w:rFonts w:cstheme="minorHAnsi"/>
                <w:color w:val="7030A0"/>
                <w:sz w:val="20"/>
                <w:szCs w:val="20"/>
                <w:highlight w:val="yellow"/>
              </w:rPr>
              <w:t xml:space="preserve">Literature to be linked to all areas of learning. </w:t>
            </w:r>
          </w:p>
          <w:p w14:paraId="4F32F93B" w14:textId="77777777" w:rsidR="00B84084" w:rsidRPr="00AC46AE" w:rsidRDefault="00B84084" w:rsidP="00B84084">
            <w:pPr>
              <w:pStyle w:val="ListParagraph"/>
              <w:numPr>
                <w:ilvl w:val="0"/>
                <w:numId w:val="23"/>
              </w:numPr>
              <w:rPr>
                <w:rFonts w:cstheme="minorHAnsi"/>
                <w:sz w:val="20"/>
                <w:szCs w:val="20"/>
                <w:highlight w:val="yellow"/>
              </w:rPr>
            </w:pPr>
            <w:r w:rsidRPr="00AC46AE">
              <w:rPr>
                <w:rFonts w:cstheme="minorHAnsi"/>
                <w:color w:val="7030A0"/>
                <w:sz w:val="20"/>
                <w:szCs w:val="20"/>
                <w:highlight w:val="yellow"/>
              </w:rPr>
              <w:t>Agree core texts, stories, rhymes and songs via long term early years plan</w:t>
            </w:r>
          </w:p>
          <w:p w14:paraId="0E383568" w14:textId="626C58B4" w:rsidR="00B84084" w:rsidRPr="00E20256" w:rsidRDefault="00B84084" w:rsidP="00B84084">
            <w:pPr>
              <w:pStyle w:val="ListParagraph"/>
              <w:ind w:left="360"/>
              <w:rPr>
                <w:rFonts w:cstheme="minorHAnsi"/>
                <w:sz w:val="20"/>
                <w:szCs w:val="20"/>
              </w:rPr>
            </w:pPr>
          </w:p>
        </w:tc>
        <w:tc>
          <w:tcPr>
            <w:tcW w:w="851" w:type="dxa"/>
            <w:tcBorders>
              <w:bottom w:val="single" w:sz="4" w:space="0" w:color="auto"/>
            </w:tcBorders>
          </w:tcPr>
          <w:p w14:paraId="1D6585B0" w14:textId="45C232F1" w:rsidR="00B84084" w:rsidRPr="00E20256" w:rsidRDefault="00B84084" w:rsidP="00B84084">
            <w:pPr>
              <w:jc w:val="center"/>
              <w:rPr>
                <w:sz w:val="20"/>
                <w:szCs w:val="20"/>
              </w:rPr>
            </w:pPr>
            <w:r w:rsidRPr="00E20256">
              <w:rPr>
                <w:bCs/>
                <w:color w:val="7030A0"/>
                <w:sz w:val="20"/>
                <w:szCs w:val="20"/>
              </w:rPr>
              <w:t>AG/FT</w:t>
            </w:r>
          </w:p>
        </w:tc>
        <w:tc>
          <w:tcPr>
            <w:tcW w:w="992" w:type="dxa"/>
            <w:tcBorders>
              <w:bottom w:val="single" w:sz="4" w:space="0" w:color="auto"/>
            </w:tcBorders>
          </w:tcPr>
          <w:p w14:paraId="5AC67F89" w14:textId="5517ADE3" w:rsidR="00B84084" w:rsidRPr="00E20256" w:rsidRDefault="00E20256" w:rsidP="00B84084">
            <w:pPr>
              <w:jc w:val="center"/>
              <w:rPr>
                <w:color w:val="7030A0"/>
                <w:sz w:val="20"/>
                <w:szCs w:val="20"/>
              </w:rPr>
            </w:pPr>
            <w:r w:rsidRPr="00E20256">
              <w:rPr>
                <w:color w:val="7030A0"/>
                <w:sz w:val="20"/>
                <w:szCs w:val="20"/>
              </w:rPr>
              <w:t>Dec 22</w:t>
            </w:r>
          </w:p>
        </w:tc>
        <w:tc>
          <w:tcPr>
            <w:tcW w:w="1559" w:type="dxa"/>
            <w:tcBorders>
              <w:bottom w:val="single" w:sz="4" w:space="0" w:color="auto"/>
            </w:tcBorders>
          </w:tcPr>
          <w:p w14:paraId="0C17995E" w14:textId="77777777" w:rsidR="00B84084" w:rsidRPr="00E20256" w:rsidRDefault="00B84084" w:rsidP="00B84084">
            <w:pPr>
              <w:jc w:val="center"/>
              <w:rPr>
                <w:sz w:val="20"/>
                <w:szCs w:val="20"/>
              </w:rPr>
            </w:pPr>
          </w:p>
        </w:tc>
        <w:tc>
          <w:tcPr>
            <w:tcW w:w="2771" w:type="dxa"/>
            <w:tcBorders>
              <w:bottom w:val="single" w:sz="4" w:space="0" w:color="auto"/>
            </w:tcBorders>
          </w:tcPr>
          <w:p w14:paraId="00636286" w14:textId="77777777" w:rsidR="00B84084" w:rsidRDefault="00B84084" w:rsidP="00B84084"/>
        </w:tc>
      </w:tr>
      <w:tr w:rsidR="00B84084" w14:paraId="4040AF3E" w14:textId="77777777" w:rsidTr="00D0728D">
        <w:tc>
          <w:tcPr>
            <w:tcW w:w="3261" w:type="dxa"/>
          </w:tcPr>
          <w:p w14:paraId="4E3B48F0" w14:textId="225D3B46" w:rsidR="00B84084" w:rsidRPr="00E20256" w:rsidRDefault="00B84084" w:rsidP="00B84084">
            <w:pPr>
              <w:rPr>
                <w:rFonts w:cstheme="minorHAnsi"/>
                <w:color w:val="7030A0"/>
                <w:sz w:val="20"/>
                <w:szCs w:val="20"/>
              </w:rPr>
            </w:pPr>
            <w:r w:rsidRPr="00E20256">
              <w:rPr>
                <w:rFonts w:cstheme="minorHAnsi"/>
                <w:color w:val="7030A0"/>
                <w:sz w:val="20"/>
                <w:szCs w:val="20"/>
              </w:rPr>
              <w:t>EARLY YEARS/FOUNDATION STAGE:</w:t>
            </w:r>
          </w:p>
          <w:p w14:paraId="20637AD1" w14:textId="4DEC8029" w:rsidR="00B84084" w:rsidRPr="00E20256" w:rsidRDefault="000A7DBF" w:rsidP="00B84084">
            <w:pPr>
              <w:rPr>
                <w:rFonts w:cstheme="minorHAnsi"/>
                <w:color w:val="7030A0"/>
                <w:sz w:val="20"/>
                <w:szCs w:val="20"/>
              </w:rPr>
            </w:pPr>
            <w:r w:rsidRPr="00E20256">
              <w:rPr>
                <w:rFonts w:cstheme="minorHAnsi"/>
                <w:color w:val="7030A0"/>
                <w:sz w:val="20"/>
                <w:szCs w:val="20"/>
              </w:rPr>
              <w:t>Further d</w:t>
            </w:r>
            <w:r w:rsidR="00486FA2" w:rsidRPr="00E20256">
              <w:rPr>
                <w:rFonts w:cstheme="minorHAnsi"/>
                <w:color w:val="7030A0"/>
                <w:sz w:val="20"/>
                <w:szCs w:val="20"/>
              </w:rPr>
              <w:t>evelop communication with parents/carers, and improve their knowledge and understanding of the curriculum</w:t>
            </w:r>
          </w:p>
        </w:tc>
        <w:tc>
          <w:tcPr>
            <w:tcW w:w="6520" w:type="dxa"/>
            <w:gridSpan w:val="2"/>
          </w:tcPr>
          <w:p w14:paraId="42FBFA24" w14:textId="77777777" w:rsidR="00B84084" w:rsidRPr="003933D0" w:rsidRDefault="00B84084" w:rsidP="00B84084">
            <w:pPr>
              <w:pStyle w:val="ListParagraph"/>
              <w:numPr>
                <w:ilvl w:val="0"/>
                <w:numId w:val="24"/>
              </w:numPr>
              <w:rPr>
                <w:rFonts w:cstheme="minorHAnsi"/>
                <w:color w:val="7030A0"/>
                <w:sz w:val="20"/>
                <w:szCs w:val="20"/>
                <w:highlight w:val="green"/>
              </w:rPr>
            </w:pPr>
            <w:r w:rsidRPr="003933D0">
              <w:rPr>
                <w:bCs/>
                <w:color w:val="7030A0"/>
                <w:sz w:val="20"/>
                <w:szCs w:val="20"/>
                <w:highlight w:val="green"/>
              </w:rPr>
              <w:t>Increase parental participation with ‘Stay and Play’ for purposeful involvement</w:t>
            </w:r>
          </w:p>
          <w:p w14:paraId="236B6DBB" w14:textId="57B7FF4F" w:rsidR="00B84084" w:rsidRPr="00E20256" w:rsidRDefault="00B84084" w:rsidP="00B84084">
            <w:pPr>
              <w:pStyle w:val="ListParagraph"/>
              <w:numPr>
                <w:ilvl w:val="0"/>
                <w:numId w:val="24"/>
              </w:numPr>
              <w:rPr>
                <w:rFonts w:cstheme="minorHAnsi"/>
                <w:color w:val="7030A0"/>
                <w:sz w:val="20"/>
                <w:szCs w:val="20"/>
              </w:rPr>
            </w:pPr>
            <w:r w:rsidRPr="003933D0">
              <w:rPr>
                <w:bCs/>
                <w:color w:val="7030A0"/>
                <w:sz w:val="20"/>
                <w:szCs w:val="20"/>
                <w:highlight w:val="green"/>
              </w:rPr>
              <w:t>Forest school stay and play sessions for Nursery parents</w:t>
            </w:r>
            <w:r w:rsidRPr="00E20256">
              <w:rPr>
                <w:bCs/>
                <w:color w:val="7030A0"/>
                <w:sz w:val="20"/>
                <w:szCs w:val="20"/>
              </w:rPr>
              <w:t xml:space="preserve"> </w:t>
            </w:r>
          </w:p>
        </w:tc>
        <w:tc>
          <w:tcPr>
            <w:tcW w:w="851" w:type="dxa"/>
          </w:tcPr>
          <w:p w14:paraId="6B5D758C" w14:textId="15892015" w:rsidR="00B84084" w:rsidRPr="00E20256" w:rsidRDefault="00B84084" w:rsidP="00B84084">
            <w:pPr>
              <w:jc w:val="center"/>
              <w:rPr>
                <w:sz w:val="20"/>
                <w:szCs w:val="20"/>
              </w:rPr>
            </w:pPr>
            <w:r w:rsidRPr="00E20256">
              <w:rPr>
                <w:bCs/>
                <w:color w:val="7030A0"/>
                <w:sz w:val="20"/>
                <w:szCs w:val="20"/>
              </w:rPr>
              <w:t>AG</w:t>
            </w:r>
          </w:p>
        </w:tc>
        <w:tc>
          <w:tcPr>
            <w:tcW w:w="992" w:type="dxa"/>
          </w:tcPr>
          <w:p w14:paraId="7B737B29" w14:textId="01BC2E5B" w:rsidR="00B84084" w:rsidRPr="00E20256" w:rsidRDefault="00E20256" w:rsidP="00B84084">
            <w:pPr>
              <w:jc w:val="center"/>
              <w:rPr>
                <w:bCs/>
                <w:color w:val="7030A0"/>
                <w:sz w:val="20"/>
                <w:szCs w:val="20"/>
              </w:rPr>
            </w:pPr>
            <w:r w:rsidRPr="00E20256">
              <w:rPr>
                <w:bCs/>
                <w:color w:val="7030A0"/>
                <w:sz w:val="20"/>
                <w:szCs w:val="20"/>
              </w:rPr>
              <w:t>Dec 22</w:t>
            </w:r>
          </w:p>
        </w:tc>
        <w:tc>
          <w:tcPr>
            <w:tcW w:w="1559" w:type="dxa"/>
          </w:tcPr>
          <w:p w14:paraId="1848C51D" w14:textId="77777777" w:rsidR="00B84084" w:rsidRPr="00E20256" w:rsidRDefault="00B84084" w:rsidP="00B84084">
            <w:pPr>
              <w:jc w:val="center"/>
              <w:rPr>
                <w:sz w:val="20"/>
                <w:szCs w:val="20"/>
              </w:rPr>
            </w:pPr>
          </w:p>
        </w:tc>
        <w:tc>
          <w:tcPr>
            <w:tcW w:w="2771" w:type="dxa"/>
          </w:tcPr>
          <w:p w14:paraId="3ABEAEB2" w14:textId="77777777" w:rsidR="00B84084" w:rsidRDefault="00B84084" w:rsidP="00B84084"/>
        </w:tc>
      </w:tr>
      <w:tr w:rsidR="00B84084" w14:paraId="2066F38C" w14:textId="77777777" w:rsidTr="00D0728D">
        <w:tc>
          <w:tcPr>
            <w:tcW w:w="3261" w:type="dxa"/>
          </w:tcPr>
          <w:p w14:paraId="6E47FA10" w14:textId="3EE7EFC6" w:rsidR="00B84084" w:rsidRPr="00E20256" w:rsidRDefault="00B84084" w:rsidP="00B84084">
            <w:pPr>
              <w:rPr>
                <w:rFonts w:cstheme="minorHAnsi"/>
                <w:color w:val="7030A0"/>
                <w:sz w:val="20"/>
                <w:szCs w:val="20"/>
              </w:rPr>
            </w:pPr>
            <w:r w:rsidRPr="00E20256">
              <w:rPr>
                <w:rFonts w:cstheme="minorHAnsi"/>
                <w:color w:val="7030A0"/>
                <w:sz w:val="20"/>
                <w:szCs w:val="20"/>
              </w:rPr>
              <w:t>EARLY YEARS/FOUNDATION STAGE:</w:t>
            </w:r>
          </w:p>
          <w:p w14:paraId="0C8FA96E" w14:textId="3673147B" w:rsidR="00B84084" w:rsidRPr="00E20256" w:rsidRDefault="00486FA2" w:rsidP="00B84084">
            <w:pPr>
              <w:rPr>
                <w:rFonts w:cstheme="minorHAnsi"/>
                <w:color w:val="7030A0"/>
                <w:sz w:val="20"/>
                <w:szCs w:val="20"/>
              </w:rPr>
            </w:pPr>
            <w:r w:rsidRPr="00E20256">
              <w:rPr>
                <w:rFonts w:cstheme="minorHAnsi"/>
                <w:color w:val="7030A0"/>
                <w:sz w:val="20"/>
                <w:szCs w:val="20"/>
              </w:rPr>
              <w:t>Develop mastery maths for FS</w:t>
            </w:r>
          </w:p>
        </w:tc>
        <w:tc>
          <w:tcPr>
            <w:tcW w:w="6520" w:type="dxa"/>
            <w:gridSpan w:val="2"/>
          </w:tcPr>
          <w:p w14:paraId="1F8814AB" w14:textId="17A45F1F" w:rsidR="00B84084" w:rsidRPr="00E20256" w:rsidRDefault="00486FA2" w:rsidP="00B84084">
            <w:pPr>
              <w:pStyle w:val="ListParagraph"/>
              <w:numPr>
                <w:ilvl w:val="0"/>
                <w:numId w:val="15"/>
              </w:numPr>
              <w:rPr>
                <w:rFonts w:cstheme="minorHAnsi"/>
                <w:sz w:val="20"/>
                <w:szCs w:val="20"/>
              </w:rPr>
            </w:pPr>
            <w:r w:rsidRPr="00E20256">
              <w:rPr>
                <w:bCs/>
                <w:color w:val="7030A0"/>
                <w:sz w:val="20"/>
                <w:szCs w:val="20"/>
              </w:rPr>
              <w:t xml:space="preserve">(Foundation stage) </w:t>
            </w:r>
            <w:r w:rsidR="00B84084" w:rsidRPr="00E20256">
              <w:rPr>
                <w:bCs/>
                <w:color w:val="7030A0"/>
                <w:sz w:val="20"/>
                <w:szCs w:val="20"/>
              </w:rPr>
              <w:t>Research evidence base for good practice in maths provisi</w:t>
            </w:r>
            <w:r w:rsidR="00E20256">
              <w:rPr>
                <w:bCs/>
                <w:color w:val="7030A0"/>
                <w:sz w:val="20"/>
                <w:szCs w:val="20"/>
              </w:rPr>
              <w:t>on for the early years E.g. NCET</w:t>
            </w:r>
            <w:r w:rsidR="00B84084" w:rsidRPr="00E20256">
              <w:rPr>
                <w:bCs/>
                <w:color w:val="7030A0"/>
                <w:sz w:val="20"/>
                <w:szCs w:val="20"/>
              </w:rPr>
              <w:t xml:space="preserve">M </w:t>
            </w:r>
          </w:p>
          <w:p w14:paraId="7E639482" w14:textId="61CC821C" w:rsidR="00B84084" w:rsidRPr="00E20256" w:rsidRDefault="00B84084" w:rsidP="00D0728D">
            <w:pPr>
              <w:pStyle w:val="ListParagraph"/>
              <w:ind w:left="360"/>
              <w:rPr>
                <w:rFonts w:cstheme="minorHAnsi"/>
                <w:sz w:val="20"/>
                <w:szCs w:val="20"/>
              </w:rPr>
            </w:pPr>
          </w:p>
        </w:tc>
        <w:tc>
          <w:tcPr>
            <w:tcW w:w="851" w:type="dxa"/>
          </w:tcPr>
          <w:p w14:paraId="4D453E3B" w14:textId="654237B5" w:rsidR="00B84084" w:rsidRPr="00E20256" w:rsidRDefault="00E20256" w:rsidP="00B84084">
            <w:pPr>
              <w:jc w:val="center"/>
              <w:rPr>
                <w:sz w:val="20"/>
                <w:szCs w:val="20"/>
              </w:rPr>
            </w:pPr>
            <w:r>
              <w:rPr>
                <w:bCs/>
                <w:color w:val="7030A0"/>
                <w:sz w:val="20"/>
                <w:szCs w:val="20"/>
              </w:rPr>
              <w:t>ZY</w:t>
            </w:r>
            <w:r w:rsidR="00B84084" w:rsidRPr="00E20256">
              <w:rPr>
                <w:bCs/>
                <w:color w:val="7030A0"/>
                <w:sz w:val="20"/>
                <w:szCs w:val="20"/>
              </w:rPr>
              <w:t>/JB</w:t>
            </w:r>
          </w:p>
        </w:tc>
        <w:tc>
          <w:tcPr>
            <w:tcW w:w="992" w:type="dxa"/>
          </w:tcPr>
          <w:p w14:paraId="747132C6" w14:textId="5708E967" w:rsidR="00B84084" w:rsidRPr="00E20256" w:rsidRDefault="00E20256" w:rsidP="00B84084">
            <w:pPr>
              <w:jc w:val="center"/>
              <w:rPr>
                <w:bCs/>
                <w:color w:val="7030A0"/>
                <w:sz w:val="20"/>
                <w:szCs w:val="20"/>
              </w:rPr>
            </w:pPr>
            <w:r w:rsidRPr="00E20256">
              <w:rPr>
                <w:bCs/>
                <w:color w:val="7030A0"/>
                <w:sz w:val="20"/>
                <w:szCs w:val="20"/>
              </w:rPr>
              <w:t>On-going</w:t>
            </w:r>
          </w:p>
        </w:tc>
        <w:tc>
          <w:tcPr>
            <w:tcW w:w="1559" w:type="dxa"/>
          </w:tcPr>
          <w:p w14:paraId="35B5D1DD" w14:textId="77777777" w:rsidR="00B84084" w:rsidRPr="00E20256" w:rsidRDefault="00B84084" w:rsidP="00B84084">
            <w:pPr>
              <w:jc w:val="center"/>
              <w:rPr>
                <w:sz w:val="20"/>
                <w:szCs w:val="20"/>
              </w:rPr>
            </w:pPr>
          </w:p>
        </w:tc>
        <w:tc>
          <w:tcPr>
            <w:tcW w:w="2771" w:type="dxa"/>
          </w:tcPr>
          <w:p w14:paraId="1B40CF8C" w14:textId="77777777" w:rsidR="00B84084" w:rsidRDefault="00B84084" w:rsidP="00B84084"/>
        </w:tc>
      </w:tr>
      <w:tr w:rsidR="00B84084" w14:paraId="72CB57C6" w14:textId="77777777" w:rsidTr="00D0728D">
        <w:tc>
          <w:tcPr>
            <w:tcW w:w="3261" w:type="dxa"/>
          </w:tcPr>
          <w:p w14:paraId="73124055" w14:textId="4F771056" w:rsidR="00B84084" w:rsidRPr="00E20256" w:rsidRDefault="00B84084" w:rsidP="00B84084">
            <w:pPr>
              <w:rPr>
                <w:rFonts w:cstheme="minorHAnsi"/>
                <w:color w:val="7030A0"/>
                <w:sz w:val="20"/>
                <w:szCs w:val="20"/>
              </w:rPr>
            </w:pPr>
            <w:r w:rsidRPr="00E20256">
              <w:rPr>
                <w:rFonts w:cstheme="minorHAnsi"/>
                <w:color w:val="7030A0"/>
                <w:sz w:val="20"/>
                <w:szCs w:val="20"/>
              </w:rPr>
              <w:t>EARLY YEARS/FOUNDATION STAGE:</w:t>
            </w:r>
          </w:p>
          <w:p w14:paraId="2899F27D" w14:textId="22CFA57F" w:rsidR="00B84084" w:rsidRPr="00E20256" w:rsidRDefault="00486FA2" w:rsidP="00B84084">
            <w:pPr>
              <w:rPr>
                <w:rFonts w:cstheme="minorHAnsi"/>
                <w:color w:val="7030A0"/>
                <w:sz w:val="20"/>
                <w:szCs w:val="20"/>
              </w:rPr>
            </w:pPr>
            <w:r w:rsidRPr="00E20256">
              <w:rPr>
                <w:rFonts w:cstheme="minorHAnsi"/>
                <w:color w:val="7030A0"/>
                <w:sz w:val="20"/>
                <w:szCs w:val="20"/>
              </w:rPr>
              <w:t>Ensure a balanced curriculum- between what is adult led and what is child-led</w:t>
            </w:r>
          </w:p>
        </w:tc>
        <w:tc>
          <w:tcPr>
            <w:tcW w:w="6520" w:type="dxa"/>
            <w:gridSpan w:val="2"/>
          </w:tcPr>
          <w:p w14:paraId="11F77537" w14:textId="77777777" w:rsidR="000A7DBF" w:rsidRPr="0084235B" w:rsidRDefault="00B84084" w:rsidP="000A7DBF">
            <w:pPr>
              <w:pStyle w:val="ListParagraph"/>
              <w:numPr>
                <w:ilvl w:val="0"/>
                <w:numId w:val="15"/>
              </w:numPr>
              <w:rPr>
                <w:rFonts w:cstheme="minorHAnsi"/>
                <w:sz w:val="20"/>
                <w:szCs w:val="20"/>
                <w:highlight w:val="green"/>
              </w:rPr>
            </w:pPr>
            <w:r w:rsidRPr="0084235B">
              <w:rPr>
                <w:color w:val="7030A0"/>
                <w:sz w:val="20"/>
                <w:szCs w:val="20"/>
                <w:highlight w:val="green"/>
              </w:rPr>
              <w:t>5 a day story approach</w:t>
            </w:r>
          </w:p>
          <w:p w14:paraId="699979E1" w14:textId="77777777" w:rsidR="000A7DBF" w:rsidRPr="0084235B" w:rsidRDefault="00B84084" w:rsidP="000A7DBF">
            <w:pPr>
              <w:pStyle w:val="ListParagraph"/>
              <w:numPr>
                <w:ilvl w:val="0"/>
                <w:numId w:val="15"/>
              </w:numPr>
              <w:rPr>
                <w:rFonts w:cstheme="minorHAnsi"/>
                <w:sz w:val="20"/>
                <w:szCs w:val="20"/>
                <w:highlight w:val="yellow"/>
              </w:rPr>
            </w:pPr>
            <w:r w:rsidRPr="0084235B">
              <w:rPr>
                <w:color w:val="7030A0"/>
                <w:sz w:val="20"/>
                <w:szCs w:val="20"/>
                <w:highlight w:val="yellow"/>
              </w:rPr>
              <w:t>Leaving space in the curriculum to follow children’s interests- This will be evident in the Nursery floor book and Tapestry observations</w:t>
            </w:r>
          </w:p>
          <w:p w14:paraId="2FADFBB1" w14:textId="77777777" w:rsidR="000A7DBF" w:rsidRPr="0084235B" w:rsidRDefault="00B84084" w:rsidP="000A7DBF">
            <w:pPr>
              <w:pStyle w:val="ListParagraph"/>
              <w:numPr>
                <w:ilvl w:val="0"/>
                <w:numId w:val="15"/>
              </w:numPr>
              <w:rPr>
                <w:rFonts w:cstheme="minorHAnsi"/>
                <w:sz w:val="20"/>
                <w:szCs w:val="20"/>
                <w:highlight w:val="green"/>
              </w:rPr>
            </w:pPr>
            <w:r w:rsidRPr="0084235B">
              <w:rPr>
                <w:color w:val="7030A0"/>
                <w:sz w:val="20"/>
                <w:szCs w:val="20"/>
                <w:highlight w:val="green"/>
              </w:rPr>
              <w:t>Deliberate decisions about joined up working in joint projects E.g. Story workshops and pantomimes and sports days</w:t>
            </w:r>
          </w:p>
          <w:p w14:paraId="34F87AD4" w14:textId="409D7D4F" w:rsidR="00B84084" w:rsidRPr="00E20256" w:rsidRDefault="000A7DBF" w:rsidP="000A7DBF">
            <w:pPr>
              <w:pStyle w:val="ListParagraph"/>
              <w:numPr>
                <w:ilvl w:val="0"/>
                <w:numId w:val="15"/>
              </w:numPr>
              <w:rPr>
                <w:rFonts w:cstheme="minorHAnsi"/>
                <w:sz w:val="20"/>
                <w:szCs w:val="20"/>
              </w:rPr>
            </w:pPr>
            <w:bookmarkStart w:id="0" w:name="_GoBack"/>
            <w:bookmarkEnd w:id="0"/>
            <w:r w:rsidRPr="0084235B">
              <w:rPr>
                <w:color w:val="7030A0"/>
                <w:sz w:val="20"/>
                <w:szCs w:val="20"/>
                <w:highlight w:val="green"/>
              </w:rPr>
              <w:t>I</w:t>
            </w:r>
            <w:r w:rsidR="00486FA2" w:rsidRPr="0084235B">
              <w:rPr>
                <w:color w:val="7030A0"/>
                <w:sz w:val="20"/>
                <w:szCs w:val="20"/>
                <w:highlight w:val="green"/>
              </w:rPr>
              <w:t xml:space="preserve">ncrease opportunities for children to learn about oral </w:t>
            </w:r>
            <w:r w:rsidR="00B84084" w:rsidRPr="0084235B">
              <w:rPr>
                <w:color w:val="7030A0"/>
                <w:sz w:val="20"/>
                <w:szCs w:val="20"/>
                <w:highlight w:val="green"/>
              </w:rPr>
              <w:t>hygiene</w:t>
            </w:r>
          </w:p>
        </w:tc>
        <w:tc>
          <w:tcPr>
            <w:tcW w:w="851" w:type="dxa"/>
          </w:tcPr>
          <w:p w14:paraId="3B8CF38D" w14:textId="15BC5EE1" w:rsidR="00B84084" w:rsidRPr="00E20256" w:rsidRDefault="00486FA2" w:rsidP="00B84084">
            <w:pPr>
              <w:jc w:val="center"/>
              <w:rPr>
                <w:sz w:val="20"/>
                <w:szCs w:val="20"/>
              </w:rPr>
            </w:pPr>
            <w:r w:rsidRPr="00E20256">
              <w:rPr>
                <w:color w:val="7030A0"/>
                <w:sz w:val="20"/>
                <w:szCs w:val="20"/>
              </w:rPr>
              <w:t>AG</w:t>
            </w:r>
          </w:p>
        </w:tc>
        <w:tc>
          <w:tcPr>
            <w:tcW w:w="992" w:type="dxa"/>
          </w:tcPr>
          <w:p w14:paraId="29684E94" w14:textId="045B0EBC" w:rsidR="00B84084" w:rsidRPr="00E20256" w:rsidRDefault="00E20256" w:rsidP="00B84084">
            <w:pPr>
              <w:jc w:val="center"/>
              <w:rPr>
                <w:bCs/>
                <w:color w:val="7030A0"/>
                <w:sz w:val="20"/>
                <w:szCs w:val="20"/>
              </w:rPr>
            </w:pPr>
            <w:r w:rsidRPr="00E20256">
              <w:rPr>
                <w:bCs/>
                <w:color w:val="7030A0"/>
                <w:sz w:val="20"/>
                <w:szCs w:val="20"/>
              </w:rPr>
              <w:t>On-going</w:t>
            </w:r>
          </w:p>
        </w:tc>
        <w:tc>
          <w:tcPr>
            <w:tcW w:w="1559" w:type="dxa"/>
          </w:tcPr>
          <w:p w14:paraId="219B3BE4" w14:textId="77777777" w:rsidR="00B84084" w:rsidRPr="00E20256" w:rsidRDefault="00B84084" w:rsidP="00B84084">
            <w:pPr>
              <w:jc w:val="center"/>
              <w:rPr>
                <w:sz w:val="20"/>
                <w:szCs w:val="20"/>
              </w:rPr>
            </w:pPr>
          </w:p>
        </w:tc>
        <w:tc>
          <w:tcPr>
            <w:tcW w:w="2771" w:type="dxa"/>
          </w:tcPr>
          <w:p w14:paraId="5B554F2D" w14:textId="77777777" w:rsidR="00B84084" w:rsidRDefault="00B84084" w:rsidP="00B84084"/>
        </w:tc>
      </w:tr>
      <w:tr w:rsidR="00B84084" w14:paraId="1A9C3B8C" w14:textId="77777777" w:rsidTr="00D0728D">
        <w:tc>
          <w:tcPr>
            <w:tcW w:w="3261" w:type="dxa"/>
          </w:tcPr>
          <w:p w14:paraId="70E20E04" w14:textId="4BD43E9C" w:rsidR="00B84084" w:rsidRPr="00E20256" w:rsidRDefault="00B84084" w:rsidP="00B84084">
            <w:pPr>
              <w:rPr>
                <w:bCs/>
                <w:sz w:val="20"/>
                <w:szCs w:val="20"/>
              </w:rPr>
            </w:pPr>
            <w:r w:rsidRPr="00E20256">
              <w:rPr>
                <w:bCs/>
                <w:sz w:val="20"/>
                <w:szCs w:val="20"/>
              </w:rPr>
              <w:t>SLs to use release time to develop and monitor their curricular areas</w:t>
            </w:r>
          </w:p>
          <w:p w14:paraId="6DBDE934" w14:textId="77777777" w:rsidR="00B84084" w:rsidRPr="00E20256" w:rsidRDefault="00B84084" w:rsidP="00B84084">
            <w:pPr>
              <w:rPr>
                <w:rFonts w:cstheme="minorHAnsi"/>
                <w:sz w:val="20"/>
                <w:szCs w:val="20"/>
              </w:rPr>
            </w:pPr>
          </w:p>
        </w:tc>
        <w:tc>
          <w:tcPr>
            <w:tcW w:w="6520" w:type="dxa"/>
            <w:gridSpan w:val="2"/>
          </w:tcPr>
          <w:p w14:paraId="0634E9AC" w14:textId="0A09D6FB" w:rsidR="00B84084" w:rsidRPr="00B72864" w:rsidRDefault="000A7DBF" w:rsidP="00B84084">
            <w:pPr>
              <w:pStyle w:val="ListParagraph"/>
              <w:numPr>
                <w:ilvl w:val="0"/>
                <w:numId w:val="1"/>
              </w:numPr>
              <w:rPr>
                <w:bCs/>
                <w:sz w:val="20"/>
                <w:szCs w:val="20"/>
                <w:highlight w:val="yellow"/>
              </w:rPr>
            </w:pPr>
            <w:r w:rsidRPr="00B72864">
              <w:rPr>
                <w:bCs/>
                <w:sz w:val="20"/>
                <w:szCs w:val="20"/>
                <w:highlight w:val="yellow"/>
              </w:rPr>
              <w:t>Know h</w:t>
            </w:r>
            <w:r w:rsidR="00B84084" w:rsidRPr="00B72864">
              <w:rPr>
                <w:bCs/>
                <w:sz w:val="20"/>
                <w:szCs w:val="20"/>
                <w:highlight w:val="yellow"/>
              </w:rPr>
              <w:t xml:space="preserve">ow successfully their subject is adapted, designed or developed to be ambitious and meet the needs of pupils with SEND and to know </w:t>
            </w:r>
            <w:r w:rsidR="00B84084" w:rsidRPr="00B72864">
              <w:rPr>
                <w:bCs/>
                <w:sz w:val="20"/>
                <w:szCs w:val="20"/>
                <w:highlight w:val="yellow"/>
              </w:rPr>
              <w:lastRenderedPageBreak/>
              <w:t>the impact of the curriculum on other vulnerable learners (E.g. PP, CLA, EAL)</w:t>
            </w:r>
          </w:p>
          <w:p w14:paraId="5A3C7607" w14:textId="61EAF775" w:rsidR="00B84084" w:rsidRPr="00B72864" w:rsidRDefault="00B84084" w:rsidP="00B84084">
            <w:pPr>
              <w:pStyle w:val="ListParagraph"/>
              <w:numPr>
                <w:ilvl w:val="0"/>
                <w:numId w:val="1"/>
              </w:numPr>
              <w:rPr>
                <w:bCs/>
                <w:sz w:val="20"/>
                <w:szCs w:val="20"/>
                <w:highlight w:val="yellow"/>
              </w:rPr>
            </w:pPr>
            <w:r w:rsidRPr="00B72864">
              <w:rPr>
                <w:bCs/>
                <w:sz w:val="20"/>
                <w:szCs w:val="20"/>
                <w:highlight w:val="yellow"/>
              </w:rPr>
              <w:t>How their subject is underpinned by practice in EYFS</w:t>
            </w:r>
          </w:p>
          <w:p w14:paraId="36F5179E" w14:textId="77777777" w:rsidR="00B84084" w:rsidRPr="00B72864" w:rsidRDefault="00B84084" w:rsidP="00B84084">
            <w:pPr>
              <w:pStyle w:val="ListParagraph"/>
              <w:numPr>
                <w:ilvl w:val="0"/>
                <w:numId w:val="1"/>
              </w:numPr>
              <w:rPr>
                <w:bCs/>
                <w:sz w:val="20"/>
                <w:szCs w:val="20"/>
                <w:highlight w:val="yellow"/>
              </w:rPr>
            </w:pPr>
            <w:r w:rsidRPr="00B72864">
              <w:rPr>
                <w:bCs/>
                <w:sz w:val="20"/>
                <w:szCs w:val="20"/>
                <w:highlight w:val="yellow"/>
              </w:rPr>
              <w:t>Promotion of diversity and equality</w:t>
            </w:r>
          </w:p>
          <w:p w14:paraId="7397E1B6" w14:textId="77777777" w:rsidR="00B84084" w:rsidRPr="00E20256" w:rsidRDefault="00B84084" w:rsidP="00B84084">
            <w:pPr>
              <w:pStyle w:val="ListParagraph"/>
              <w:numPr>
                <w:ilvl w:val="0"/>
                <w:numId w:val="1"/>
              </w:numPr>
              <w:rPr>
                <w:bCs/>
                <w:sz w:val="20"/>
                <w:szCs w:val="20"/>
              </w:rPr>
            </w:pPr>
            <w:r w:rsidRPr="00E20256">
              <w:rPr>
                <w:bCs/>
                <w:sz w:val="20"/>
                <w:szCs w:val="20"/>
              </w:rPr>
              <w:t>Effectiveness of on-going assessment (</w:t>
            </w:r>
            <w:proofErr w:type="spellStart"/>
            <w:r w:rsidRPr="00E20256">
              <w:rPr>
                <w:bCs/>
                <w:sz w:val="20"/>
                <w:szCs w:val="20"/>
              </w:rPr>
              <w:t>AfL</w:t>
            </w:r>
            <w:proofErr w:type="spellEnd"/>
            <w:r w:rsidRPr="00E20256">
              <w:rPr>
                <w:bCs/>
                <w:sz w:val="20"/>
                <w:szCs w:val="20"/>
              </w:rPr>
              <w:t xml:space="preserve">, TAR and marking) in addressing gaps and misconceptions </w:t>
            </w:r>
          </w:p>
          <w:p w14:paraId="24BAF0BD" w14:textId="77777777" w:rsidR="00B84084" w:rsidRPr="00E20256" w:rsidRDefault="00B84084" w:rsidP="00B84084">
            <w:pPr>
              <w:pStyle w:val="ListParagraph"/>
              <w:numPr>
                <w:ilvl w:val="0"/>
                <w:numId w:val="1"/>
              </w:numPr>
              <w:rPr>
                <w:bCs/>
                <w:sz w:val="20"/>
                <w:szCs w:val="20"/>
              </w:rPr>
            </w:pPr>
            <w:r w:rsidRPr="00E20256">
              <w:rPr>
                <w:bCs/>
                <w:sz w:val="20"/>
                <w:szCs w:val="20"/>
              </w:rPr>
              <w:t>Identification of GDS within their subject</w:t>
            </w:r>
          </w:p>
          <w:p w14:paraId="32B2529C" w14:textId="77777777" w:rsidR="00B84084" w:rsidRPr="00B72864" w:rsidRDefault="00B84084" w:rsidP="00B84084">
            <w:pPr>
              <w:pStyle w:val="ListParagraph"/>
              <w:numPr>
                <w:ilvl w:val="0"/>
                <w:numId w:val="1"/>
              </w:numPr>
              <w:rPr>
                <w:bCs/>
                <w:sz w:val="20"/>
                <w:szCs w:val="20"/>
                <w:highlight w:val="yellow"/>
              </w:rPr>
            </w:pPr>
            <w:r w:rsidRPr="00B72864">
              <w:rPr>
                <w:bCs/>
                <w:sz w:val="20"/>
                <w:szCs w:val="20"/>
                <w:highlight w:val="yellow"/>
              </w:rPr>
              <w:t>How well knowledge is ‘sticking’ and skills are progressive</w:t>
            </w:r>
          </w:p>
          <w:p w14:paraId="43E57343" w14:textId="77777777" w:rsidR="00B84084" w:rsidRPr="00E20256" w:rsidRDefault="00B84084" w:rsidP="00B84084">
            <w:pPr>
              <w:pStyle w:val="ListParagraph"/>
              <w:numPr>
                <w:ilvl w:val="0"/>
                <w:numId w:val="1"/>
              </w:numPr>
              <w:rPr>
                <w:bCs/>
                <w:sz w:val="20"/>
                <w:szCs w:val="20"/>
              </w:rPr>
            </w:pPr>
            <w:r w:rsidRPr="00E20256">
              <w:rPr>
                <w:bCs/>
                <w:sz w:val="20"/>
                <w:szCs w:val="20"/>
              </w:rPr>
              <w:t>Opportunities for and quality of writing in their curricular area</w:t>
            </w:r>
          </w:p>
          <w:p w14:paraId="29A86C6C" w14:textId="3845CBEC" w:rsidR="00B84084" w:rsidRPr="00E20256" w:rsidRDefault="00B84084" w:rsidP="00B84084">
            <w:pPr>
              <w:pStyle w:val="ListParagraph"/>
              <w:numPr>
                <w:ilvl w:val="0"/>
                <w:numId w:val="1"/>
              </w:numPr>
              <w:rPr>
                <w:bCs/>
                <w:sz w:val="20"/>
                <w:szCs w:val="20"/>
              </w:rPr>
            </w:pPr>
            <w:r w:rsidRPr="00B72864">
              <w:rPr>
                <w:bCs/>
                <w:sz w:val="20"/>
                <w:szCs w:val="20"/>
                <w:highlight w:val="yellow"/>
              </w:rPr>
              <w:t>Use of authentic resources</w:t>
            </w:r>
            <w:r w:rsidR="000A7DBF" w:rsidRPr="00B72864">
              <w:rPr>
                <w:bCs/>
                <w:sz w:val="20"/>
                <w:szCs w:val="20"/>
                <w:highlight w:val="yellow"/>
              </w:rPr>
              <w:t xml:space="preserve">/Develop opportunities for </w:t>
            </w:r>
            <w:r w:rsidR="00E20256" w:rsidRPr="00B72864">
              <w:rPr>
                <w:bCs/>
                <w:sz w:val="20"/>
                <w:szCs w:val="20"/>
                <w:highlight w:val="yellow"/>
              </w:rPr>
              <w:t>P</w:t>
            </w:r>
            <w:r w:rsidR="000A7DBF" w:rsidRPr="00B72864">
              <w:rPr>
                <w:bCs/>
                <w:sz w:val="20"/>
                <w:szCs w:val="20"/>
                <w:highlight w:val="yellow"/>
              </w:rPr>
              <w:t>rimar</w:t>
            </w:r>
            <w:r w:rsidR="00E20256" w:rsidRPr="00B72864">
              <w:rPr>
                <w:bCs/>
                <w:sz w:val="20"/>
                <w:szCs w:val="20"/>
                <w:highlight w:val="yellow"/>
              </w:rPr>
              <w:t>y F</w:t>
            </w:r>
            <w:r w:rsidR="000A7DBF" w:rsidRPr="00B72864">
              <w:rPr>
                <w:bCs/>
                <w:sz w:val="20"/>
                <w:szCs w:val="20"/>
                <w:highlight w:val="yellow"/>
              </w:rPr>
              <w:t>utures</w:t>
            </w:r>
          </w:p>
        </w:tc>
        <w:tc>
          <w:tcPr>
            <w:tcW w:w="851" w:type="dxa"/>
          </w:tcPr>
          <w:p w14:paraId="3D5440E1" w14:textId="3613AF69" w:rsidR="00B84084" w:rsidRPr="00E20256" w:rsidRDefault="00B84084" w:rsidP="00B84084">
            <w:pPr>
              <w:jc w:val="center"/>
              <w:rPr>
                <w:sz w:val="20"/>
                <w:szCs w:val="20"/>
              </w:rPr>
            </w:pPr>
            <w:r w:rsidRPr="00E20256">
              <w:rPr>
                <w:sz w:val="20"/>
                <w:szCs w:val="20"/>
              </w:rPr>
              <w:lastRenderedPageBreak/>
              <w:t>SLs</w:t>
            </w:r>
          </w:p>
        </w:tc>
        <w:tc>
          <w:tcPr>
            <w:tcW w:w="992" w:type="dxa"/>
          </w:tcPr>
          <w:p w14:paraId="6449C2D1" w14:textId="0E4B6516" w:rsidR="00B84084" w:rsidRPr="00F20126" w:rsidRDefault="00F20126" w:rsidP="00B84084">
            <w:pPr>
              <w:jc w:val="center"/>
              <w:rPr>
                <w:b/>
                <w:sz w:val="20"/>
                <w:szCs w:val="20"/>
              </w:rPr>
            </w:pPr>
            <w:r w:rsidRPr="00F20126">
              <w:rPr>
                <w:bCs/>
                <w:sz w:val="20"/>
                <w:szCs w:val="20"/>
              </w:rPr>
              <w:t>On-going</w:t>
            </w:r>
          </w:p>
        </w:tc>
        <w:tc>
          <w:tcPr>
            <w:tcW w:w="1559" w:type="dxa"/>
          </w:tcPr>
          <w:p w14:paraId="09A3C1D6" w14:textId="22E01179" w:rsidR="00B84084" w:rsidRPr="00E20256" w:rsidRDefault="00B84084" w:rsidP="00B84084">
            <w:pPr>
              <w:pStyle w:val="Title"/>
              <w:spacing w:before="120"/>
              <w:ind w:right="72"/>
              <w:jc w:val="left"/>
              <w:rPr>
                <w:rFonts w:asciiTheme="minorHAnsi" w:eastAsiaTheme="minorHAnsi" w:hAnsiTheme="minorHAnsi" w:cstheme="minorBidi"/>
                <w:b w:val="0"/>
                <w:color w:val="7030A0"/>
                <w:sz w:val="20"/>
                <w:szCs w:val="20"/>
                <w:highlight w:val="yellow"/>
              </w:rPr>
            </w:pPr>
          </w:p>
          <w:p w14:paraId="7CC3A5E9" w14:textId="77777777" w:rsidR="00B84084" w:rsidRPr="00E20256" w:rsidRDefault="00B84084" w:rsidP="00B84084">
            <w:pPr>
              <w:jc w:val="center"/>
              <w:rPr>
                <w:sz w:val="20"/>
                <w:szCs w:val="20"/>
              </w:rPr>
            </w:pPr>
          </w:p>
        </w:tc>
        <w:tc>
          <w:tcPr>
            <w:tcW w:w="2771" w:type="dxa"/>
          </w:tcPr>
          <w:p w14:paraId="78C0E19D" w14:textId="77777777" w:rsidR="00B84084" w:rsidRDefault="00B84084" w:rsidP="00B84084"/>
        </w:tc>
      </w:tr>
      <w:tr w:rsidR="00B84084" w14:paraId="5590626A" w14:textId="77777777" w:rsidTr="00D0728D">
        <w:tc>
          <w:tcPr>
            <w:tcW w:w="3261" w:type="dxa"/>
          </w:tcPr>
          <w:p w14:paraId="07198102" w14:textId="6396943D" w:rsidR="00B84084" w:rsidRPr="00E20256" w:rsidRDefault="00B84084" w:rsidP="00B84084">
            <w:pPr>
              <w:rPr>
                <w:rFonts w:cstheme="minorHAnsi"/>
                <w:sz w:val="20"/>
                <w:szCs w:val="20"/>
              </w:rPr>
            </w:pPr>
            <w:r w:rsidRPr="00E20256">
              <w:rPr>
                <w:rFonts w:cstheme="minorHAnsi"/>
                <w:sz w:val="20"/>
                <w:szCs w:val="20"/>
              </w:rPr>
              <w:t>SLs to develop expertise and become curriculum thinkers</w:t>
            </w:r>
          </w:p>
        </w:tc>
        <w:tc>
          <w:tcPr>
            <w:tcW w:w="6520" w:type="dxa"/>
            <w:gridSpan w:val="2"/>
          </w:tcPr>
          <w:p w14:paraId="7876D961" w14:textId="035B10B4" w:rsidR="00B84084" w:rsidRPr="00E20256" w:rsidRDefault="00B84084" w:rsidP="00B84084">
            <w:pPr>
              <w:pStyle w:val="ListParagraph"/>
              <w:numPr>
                <w:ilvl w:val="0"/>
                <w:numId w:val="22"/>
              </w:numPr>
              <w:rPr>
                <w:rFonts w:cstheme="minorHAnsi"/>
                <w:sz w:val="20"/>
                <w:szCs w:val="20"/>
              </w:rPr>
            </w:pPr>
            <w:r w:rsidRPr="00E20256">
              <w:rPr>
                <w:rFonts w:cstheme="minorHAnsi"/>
                <w:sz w:val="20"/>
                <w:szCs w:val="20"/>
              </w:rPr>
              <w:t xml:space="preserve">All subject leaders to review </w:t>
            </w:r>
            <w:r w:rsidRPr="00E20256">
              <w:rPr>
                <w:bCs/>
                <w:sz w:val="20"/>
                <w:szCs w:val="20"/>
              </w:rPr>
              <w:t xml:space="preserve">latest DFE/Ofsted guidance and evidence informed approaches to inform pedagogy and planning and to lead at least one </w:t>
            </w:r>
            <w:r w:rsidRPr="00E20256">
              <w:rPr>
                <w:rFonts w:cstheme="minorHAnsi"/>
                <w:sz w:val="20"/>
                <w:szCs w:val="20"/>
              </w:rPr>
              <w:t xml:space="preserve">lead staff training. </w:t>
            </w:r>
          </w:p>
        </w:tc>
        <w:tc>
          <w:tcPr>
            <w:tcW w:w="851" w:type="dxa"/>
          </w:tcPr>
          <w:p w14:paraId="027E4C2A" w14:textId="40F8619E" w:rsidR="00B84084" w:rsidRPr="00E20256" w:rsidRDefault="00B84084" w:rsidP="00B84084">
            <w:pPr>
              <w:jc w:val="center"/>
              <w:rPr>
                <w:sz w:val="20"/>
                <w:szCs w:val="20"/>
              </w:rPr>
            </w:pPr>
            <w:r w:rsidRPr="00E20256">
              <w:rPr>
                <w:sz w:val="20"/>
                <w:szCs w:val="20"/>
              </w:rPr>
              <w:t>SLs</w:t>
            </w:r>
          </w:p>
        </w:tc>
        <w:tc>
          <w:tcPr>
            <w:tcW w:w="992" w:type="dxa"/>
          </w:tcPr>
          <w:p w14:paraId="423C865A" w14:textId="040C5BA5" w:rsidR="00B84084" w:rsidRPr="00E20256" w:rsidRDefault="00F20126" w:rsidP="00B84084">
            <w:pPr>
              <w:jc w:val="center"/>
              <w:rPr>
                <w:sz w:val="20"/>
                <w:szCs w:val="20"/>
              </w:rPr>
            </w:pPr>
            <w:r w:rsidRPr="00F20126">
              <w:rPr>
                <w:bCs/>
                <w:sz w:val="20"/>
                <w:szCs w:val="20"/>
              </w:rPr>
              <w:t>On-going</w:t>
            </w:r>
          </w:p>
        </w:tc>
        <w:tc>
          <w:tcPr>
            <w:tcW w:w="1559" w:type="dxa"/>
          </w:tcPr>
          <w:p w14:paraId="26FB1326" w14:textId="77777777" w:rsidR="00B84084" w:rsidRPr="00E20256" w:rsidRDefault="00B84084" w:rsidP="00B84084">
            <w:pPr>
              <w:jc w:val="center"/>
              <w:rPr>
                <w:sz w:val="20"/>
                <w:szCs w:val="20"/>
              </w:rPr>
            </w:pPr>
          </w:p>
        </w:tc>
        <w:tc>
          <w:tcPr>
            <w:tcW w:w="2771" w:type="dxa"/>
          </w:tcPr>
          <w:p w14:paraId="091A6B3B" w14:textId="77777777" w:rsidR="00B84084" w:rsidRDefault="00B84084" w:rsidP="00B84084"/>
        </w:tc>
      </w:tr>
      <w:tr w:rsidR="00B84084" w14:paraId="7ABE307B" w14:textId="77777777" w:rsidTr="00D0728D">
        <w:tc>
          <w:tcPr>
            <w:tcW w:w="3261" w:type="dxa"/>
          </w:tcPr>
          <w:p w14:paraId="3B4B259B" w14:textId="77777777" w:rsidR="00B84084" w:rsidRPr="00E20256" w:rsidRDefault="00B84084" w:rsidP="00B84084">
            <w:pPr>
              <w:rPr>
                <w:bCs/>
                <w:sz w:val="20"/>
                <w:szCs w:val="20"/>
              </w:rPr>
            </w:pPr>
            <w:r w:rsidRPr="00E20256">
              <w:rPr>
                <w:sz w:val="20"/>
                <w:szCs w:val="20"/>
              </w:rPr>
              <w:t>E</w:t>
            </w:r>
            <w:r w:rsidRPr="00E20256">
              <w:rPr>
                <w:bCs/>
                <w:sz w:val="20"/>
                <w:szCs w:val="20"/>
              </w:rPr>
              <w:t xml:space="preserve">mbed high quality teaching of maths reasoning and problem solving and </w:t>
            </w:r>
          </w:p>
          <w:p w14:paraId="4CEE8EF6" w14:textId="47EB6EB5" w:rsidR="00B84084" w:rsidRPr="00E20256" w:rsidRDefault="00B84084" w:rsidP="00B84084">
            <w:pPr>
              <w:rPr>
                <w:bCs/>
                <w:sz w:val="20"/>
                <w:szCs w:val="20"/>
              </w:rPr>
            </w:pPr>
            <w:r w:rsidRPr="00E20256">
              <w:rPr>
                <w:bCs/>
                <w:sz w:val="20"/>
                <w:szCs w:val="20"/>
              </w:rPr>
              <w:t xml:space="preserve">facilitate high quality learning using Concrete Pictorial Abstract (CPA) methods </w:t>
            </w:r>
          </w:p>
          <w:p w14:paraId="16DD2A66" w14:textId="77777777" w:rsidR="00B84084" w:rsidRPr="00E20256" w:rsidRDefault="00B84084" w:rsidP="00B84084">
            <w:pPr>
              <w:rPr>
                <w:rFonts w:cstheme="minorHAnsi"/>
                <w:sz w:val="20"/>
                <w:szCs w:val="20"/>
              </w:rPr>
            </w:pPr>
          </w:p>
        </w:tc>
        <w:tc>
          <w:tcPr>
            <w:tcW w:w="6520" w:type="dxa"/>
            <w:gridSpan w:val="2"/>
          </w:tcPr>
          <w:p w14:paraId="75C7137B" w14:textId="77777777" w:rsidR="00B84084" w:rsidRPr="00213933" w:rsidRDefault="00B84084" w:rsidP="00B84084">
            <w:pPr>
              <w:pStyle w:val="ListParagraph"/>
              <w:numPr>
                <w:ilvl w:val="0"/>
                <w:numId w:val="10"/>
              </w:numPr>
              <w:rPr>
                <w:bCs/>
                <w:sz w:val="20"/>
                <w:szCs w:val="20"/>
                <w:highlight w:val="yellow"/>
              </w:rPr>
            </w:pPr>
            <w:r w:rsidRPr="00213933">
              <w:rPr>
                <w:bCs/>
                <w:sz w:val="20"/>
                <w:szCs w:val="20"/>
                <w:highlight w:val="yellow"/>
              </w:rPr>
              <w:t>Audit concrete and manipulative resources and identify priority areas for investment.</w:t>
            </w:r>
          </w:p>
          <w:p w14:paraId="7143439A" w14:textId="77777777" w:rsidR="00B84084" w:rsidRPr="00A63284" w:rsidRDefault="00B84084" w:rsidP="00B84084">
            <w:pPr>
              <w:pStyle w:val="ListParagraph"/>
              <w:numPr>
                <w:ilvl w:val="0"/>
                <w:numId w:val="10"/>
              </w:numPr>
              <w:rPr>
                <w:bCs/>
                <w:sz w:val="20"/>
                <w:szCs w:val="20"/>
                <w:highlight w:val="yellow"/>
              </w:rPr>
            </w:pPr>
            <w:r w:rsidRPr="00A63284">
              <w:rPr>
                <w:bCs/>
                <w:sz w:val="20"/>
                <w:szCs w:val="20"/>
                <w:highlight w:val="yellow"/>
              </w:rPr>
              <w:t>Ensure RTP and NCTEM units being used effectively to develop deeper mathematical thinking and talk.</w:t>
            </w:r>
          </w:p>
          <w:p w14:paraId="3C8556C5" w14:textId="77777777" w:rsidR="00B84084" w:rsidRPr="00A63284" w:rsidRDefault="00B84084" w:rsidP="00B84084">
            <w:pPr>
              <w:pStyle w:val="ListParagraph"/>
              <w:numPr>
                <w:ilvl w:val="0"/>
                <w:numId w:val="10"/>
              </w:numPr>
              <w:rPr>
                <w:bCs/>
                <w:sz w:val="20"/>
                <w:szCs w:val="20"/>
                <w:highlight w:val="yellow"/>
              </w:rPr>
            </w:pPr>
            <w:r w:rsidRPr="00A63284">
              <w:rPr>
                <w:bCs/>
                <w:sz w:val="20"/>
                <w:szCs w:val="20"/>
                <w:highlight w:val="yellow"/>
              </w:rPr>
              <w:t>Planning should facilitate increased use of reasoning tasks and skills.</w:t>
            </w:r>
          </w:p>
          <w:p w14:paraId="625E85BA" w14:textId="77777777" w:rsidR="00B84084" w:rsidRPr="00155B1A" w:rsidRDefault="00B84084" w:rsidP="00B84084">
            <w:pPr>
              <w:pStyle w:val="ListParagraph"/>
              <w:numPr>
                <w:ilvl w:val="0"/>
                <w:numId w:val="10"/>
              </w:numPr>
              <w:rPr>
                <w:bCs/>
                <w:sz w:val="20"/>
                <w:szCs w:val="20"/>
                <w:highlight w:val="yellow"/>
              </w:rPr>
            </w:pPr>
            <w:r w:rsidRPr="00155B1A">
              <w:rPr>
                <w:bCs/>
                <w:sz w:val="20"/>
                <w:szCs w:val="20"/>
                <w:highlight w:val="yellow"/>
              </w:rPr>
              <w:t xml:space="preserve">CPA (concrete, pictorial, abstract) methods will be used to model and demonstrate mathematical thinking where valuable to enhance and deepen learning. </w:t>
            </w:r>
          </w:p>
          <w:p w14:paraId="5F3D1952" w14:textId="77777777" w:rsidR="00B84084" w:rsidRPr="00A63284" w:rsidRDefault="00B84084" w:rsidP="00B84084">
            <w:pPr>
              <w:pStyle w:val="ListParagraph"/>
              <w:numPr>
                <w:ilvl w:val="0"/>
                <w:numId w:val="10"/>
              </w:numPr>
              <w:rPr>
                <w:bCs/>
                <w:sz w:val="20"/>
                <w:szCs w:val="20"/>
                <w:highlight w:val="yellow"/>
              </w:rPr>
            </w:pPr>
            <w:r w:rsidRPr="00A63284">
              <w:rPr>
                <w:bCs/>
                <w:sz w:val="20"/>
                <w:szCs w:val="20"/>
                <w:highlight w:val="yellow"/>
              </w:rPr>
              <w:t>Children will have increased opportunities to use own representations.</w:t>
            </w:r>
          </w:p>
          <w:p w14:paraId="46013615" w14:textId="77777777" w:rsidR="00B84084" w:rsidRPr="00E20256" w:rsidRDefault="00B84084" w:rsidP="00B84084">
            <w:pPr>
              <w:pStyle w:val="ListParagraph"/>
              <w:numPr>
                <w:ilvl w:val="0"/>
                <w:numId w:val="10"/>
              </w:numPr>
              <w:rPr>
                <w:bCs/>
                <w:sz w:val="20"/>
                <w:szCs w:val="20"/>
              </w:rPr>
            </w:pPr>
            <w:r w:rsidRPr="00E20256">
              <w:rPr>
                <w:bCs/>
                <w:sz w:val="20"/>
                <w:szCs w:val="20"/>
              </w:rPr>
              <w:t>Where possible, link Mathematical concepts to other curriculum areas (</w:t>
            </w:r>
            <w:proofErr w:type="spellStart"/>
            <w:r w:rsidRPr="00E20256">
              <w:rPr>
                <w:bCs/>
                <w:sz w:val="20"/>
                <w:szCs w:val="20"/>
              </w:rPr>
              <w:t>e.g</w:t>
            </w:r>
            <w:proofErr w:type="spellEnd"/>
            <w:r w:rsidRPr="00E20256">
              <w:rPr>
                <w:bCs/>
                <w:sz w:val="20"/>
                <w:szCs w:val="20"/>
              </w:rPr>
              <w:t xml:space="preserve"> measures in Science, data in Geography).</w:t>
            </w:r>
          </w:p>
          <w:p w14:paraId="3DB03610" w14:textId="37848E8F" w:rsidR="00B84084" w:rsidRPr="00E20256" w:rsidRDefault="00B84084" w:rsidP="00B84084">
            <w:pPr>
              <w:pStyle w:val="ListParagraph"/>
              <w:ind w:left="360"/>
              <w:rPr>
                <w:rFonts w:cstheme="minorHAnsi"/>
                <w:sz w:val="20"/>
                <w:szCs w:val="20"/>
              </w:rPr>
            </w:pPr>
            <w:r w:rsidRPr="00E20256">
              <w:rPr>
                <w:bCs/>
                <w:sz w:val="20"/>
                <w:szCs w:val="20"/>
              </w:rPr>
              <w:t>Children to be expected to speak in full sentences using sentence stems</w:t>
            </w:r>
          </w:p>
        </w:tc>
        <w:tc>
          <w:tcPr>
            <w:tcW w:w="851" w:type="dxa"/>
          </w:tcPr>
          <w:p w14:paraId="2C16E7B2" w14:textId="735DD000" w:rsidR="00B84084" w:rsidRPr="00E20256" w:rsidRDefault="00B84084" w:rsidP="00B84084">
            <w:pPr>
              <w:jc w:val="center"/>
              <w:rPr>
                <w:sz w:val="20"/>
                <w:szCs w:val="20"/>
              </w:rPr>
            </w:pPr>
            <w:r w:rsidRPr="00E20256">
              <w:rPr>
                <w:sz w:val="20"/>
                <w:szCs w:val="20"/>
              </w:rPr>
              <w:t>JB</w:t>
            </w:r>
          </w:p>
        </w:tc>
        <w:tc>
          <w:tcPr>
            <w:tcW w:w="992" w:type="dxa"/>
          </w:tcPr>
          <w:p w14:paraId="05C35004" w14:textId="691DFC09" w:rsidR="00B84084" w:rsidRPr="00E20256" w:rsidRDefault="00F20126" w:rsidP="00B84084">
            <w:pPr>
              <w:jc w:val="center"/>
              <w:rPr>
                <w:sz w:val="20"/>
                <w:szCs w:val="20"/>
              </w:rPr>
            </w:pPr>
            <w:r w:rsidRPr="00F20126">
              <w:rPr>
                <w:bCs/>
                <w:sz w:val="20"/>
                <w:szCs w:val="20"/>
              </w:rPr>
              <w:t>On-going</w:t>
            </w:r>
          </w:p>
        </w:tc>
        <w:tc>
          <w:tcPr>
            <w:tcW w:w="1559" w:type="dxa"/>
          </w:tcPr>
          <w:p w14:paraId="30E14D58" w14:textId="77777777" w:rsidR="00B84084" w:rsidRPr="00E20256" w:rsidRDefault="00B84084" w:rsidP="00B84084">
            <w:pPr>
              <w:jc w:val="center"/>
              <w:rPr>
                <w:sz w:val="20"/>
                <w:szCs w:val="20"/>
              </w:rPr>
            </w:pPr>
          </w:p>
        </w:tc>
        <w:tc>
          <w:tcPr>
            <w:tcW w:w="2771" w:type="dxa"/>
          </w:tcPr>
          <w:p w14:paraId="4E610308" w14:textId="77777777" w:rsidR="00B84084" w:rsidRDefault="00B84084" w:rsidP="00B84084"/>
        </w:tc>
      </w:tr>
      <w:tr w:rsidR="00B84084" w14:paraId="6F90D0A1" w14:textId="77777777" w:rsidTr="00D0728D">
        <w:tc>
          <w:tcPr>
            <w:tcW w:w="3261" w:type="dxa"/>
          </w:tcPr>
          <w:p w14:paraId="6837FD48" w14:textId="77777777" w:rsidR="00B84084" w:rsidRPr="00E20256" w:rsidRDefault="00B84084" w:rsidP="00B84084">
            <w:pPr>
              <w:rPr>
                <w:rFonts w:cstheme="minorHAnsi"/>
                <w:sz w:val="20"/>
                <w:szCs w:val="20"/>
              </w:rPr>
            </w:pPr>
            <w:r w:rsidRPr="00E20256">
              <w:rPr>
                <w:rFonts w:cstheme="minorHAnsi"/>
                <w:sz w:val="20"/>
                <w:szCs w:val="20"/>
              </w:rPr>
              <w:t>Develop consistent systems for securing fluency in key facts and number sense by</w:t>
            </w:r>
          </w:p>
          <w:p w14:paraId="6E1D9950" w14:textId="77777777" w:rsidR="00B84084" w:rsidRPr="00E20256" w:rsidRDefault="00B84084" w:rsidP="00B84084">
            <w:pPr>
              <w:rPr>
                <w:rFonts w:cstheme="minorHAnsi"/>
                <w:sz w:val="20"/>
                <w:szCs w:val="20"/>
              </w:rPr>
            </w:pPr>
          </w:p>
        </w:tc>
        <w:tc>
          <w:tcPr>
            <w:tcW w:w="6520" w:type="dxa"/>
            <w:gridSpan w:val="2"/>
          </w:tcPr>
          <w:p w14:paraId="605FB6BE" w14:textId="77777777" w:rsidR="00B84084" w:rsidRPr="00E20256" w:rsidRDefault="00B84084" w:rsidP="00B84084">
            <w:pPr>
              <w:pStyle w:val="ListParagraph"/>
              <w:numPr>
                <w:ilvl w:val="0"/>
                <w:numId w:val="12"/>
              </w:numPr>
              <w:rPr>
                <w:bCs/>
                <w:sz w:val="20"/>
                <w:szCs w:val="20"/>
              </w:rPr>
            </w:pPr>
            <w:r w:rsidRPr="00A63284">
              <w:rPr>
                <w:bCs/>
                <w:sz w:val="20"/>
                <w:szCs w:val="20"/>
                <w:highlight w:val="green"/>
              </w:rPr>
              <w:t>Develop efficient procedures for children to learn and practise number facts, recall and practice fluency</w:t>
            </w:r>
            <w:r w:rsidRPr="00E20256">
              <w:rPr>
                <w:bCs/>
                <w:sz w:val="20"/>
                <w:szCs w:val="20"/>
              </w:rPr>
              <w:t xml:space="preserve"> implementing the Number Sense programme.</w:t>
            </w:r>
          </w:p>
          <w:p w14:paraId="52F27B0D" w14:textId="77777777" w:rsidR="00B84084" w:rsidRPr="00A63284" w:rsidRDefault="00B84084" w:rsidP="00B84084">
            <w:pPr>
              <w:pStyle w:val="ListParagraph"/>
              <w:numPr>
                <w:ilvl w:val="0"/>
                <w:numId w:val="12"/>
              </w:numPr>
              <w:rPr>
                <w:bCs/>
                <w:sz w:val="20"/>
                <w:szCs w:val="20"/>
                <w:highlight w:val="yellow"/>
              </w:rPr>
            </w:pPr>
            <w:r w:rsidRPr="00A63284">
              <w:rPr>
                <w:bCs/>
                <w:sz w:val="20"/>
                <w:szCs w:val="20"/>
                <w:highlight w:val="yellow"/>
              </w:rPr>
              <w:t xml:space="preserve">The use of </w:t>
            </w:r>
            <w:proofErr w:type="spellStart"/>
            <w:r w:rsidRPr="00A63284">
              <w:rPr>
                <w:bCs/>
                <w:sz w:val="20"/>
                <w:szCs w:val="20"/>
                <w:highlight w:val="yellow"/>
              </w:rPr>
              <w:t>Timestables</w:t>
            </w:r>
            <w:proofErr w:type="spellEnd"/>
            <w:r w:rsidRPr="00A63284">
              <w:rPr>
                <w:bCs/>
                <w:sz w:val="20"/>
                <w:szCs w:val="20"/>
                <w:highlight w:val="yellow"/>
              </w:rPr>
              <w:t xml:space="preserve"> </w:t>
            </w:r>
            <w:proofErr w:type="spellStart"/>
            <w:r w:rsidRPr="00A63284">
              <w:rPr>
                <w:bCs/>
                <w:sz w:val="20"/>
                <w:szCs w:val="20"/>
                <w:highlight w:val="yellow"/>
              </w:rPr>
              <w:t>Rockstars</w:t>
            </w:r>
            <w:proofErr w:type="spellEnd"/>
            <w:r w:rsidRPr="00A63284">
              <w:rPr>
                <w:bCs/>
                <w:sz w:val="20"/>
                <w:szCs w:val="20"/>
                <w:highlight w:val="yellow"/>
              </w:rPr>
              <w:t xml:space="preserve"> to be developed further to support and inspire pupils to learn times tables at home and in school.</w:t>
            </w:r>
          </w:p>
          <w:p w14:paraId="3B678E5F" w14:textId="77777777" w:rsidR="00B84084" w:rsidRPr="00B72864" w:rsidRDefault="00B84084" w:rsidP="00B84084">
            <w:pPr>
              <w:pStyle w:val="ListParagraph"/>
              <w:numPr>
                <w:ilvl w:val="0"/>
                <w:numId w:val="12"/>
              </w:numPr>
              <w:rPr>
                <w:bCs/>
                <w:sz w:val="20"/>
                <w:szCs w:val="20"/>
                <w:highlight w:val="yellow"/>
              </w:rPr>
            </w:pPr>
            <w:r w:rsidRPr="00B72864">
              <w:rPr>
                <w:bCs/>
                <w:sz w:val="20"/>
                <w:szCs w:val="20"/>
                <w:highlight w:val="yellow"/>
              </w:rPr>
              <w:t>School to have a clear progression and preparation plan for the Year 4 Multiplication Times Table Check (MTC). (See separate progression document).</w:t>
            </w:r>
          </w:p>
          <w:p w14:paraId="008F8DD9" w14:textId="7394E3C4" w:rsidR="00B84084" w:rsidRPr="00A63284" w:rsidRDefault="00B84084" w:rsidP="00A63284">
            <w:pPr>
              <w:pStyle w:val="ListParagraph"/>
              <w:numPr>
                <w:ilvl w:val="0"/>
                <w:numId w:val="12"/>
              </w:numPr>
              <w:rPr>
                <w:bCs/>
                <w:sz w:val="20"/>
                <w:szCs w:val="20"/>
              </w:rPr>
            </w:pPr>
            <w:r w:rsidRPr="00E20256">
              <w:rPr>
                <w:bCs/>
                <w:sz w:val="20"/>
                <w:szCs w:val="20"/>
              </w:rPr>
              <w:t>Daily opportunities for number facts and times table retrieval in addition to lessons.</w:t>
            </w:r>
          </w:p>
        </w:tc>
        <w:tc>
          <w:tcPr>
            <w:tcW w:w="851" w:type="dxa"/>
          </w:tcPr>
          <w:p w14:paraId="1E417402" w14:textId="7FC7B37D" w:rsidR="00B84084" w:rsidRPr="00E20256" w:rsidRDefault="00B84084" w:rsidP="00B84084">
            <w:pPr>
              <w:jc w:val="center"/>
              <w:rPr>
                <w:sz w:val="20"/>
                <w:szCs w:val="20"/>
              </w:rPr>
            </w:pPr>
            <w:r w:rsidRPr="00E20256">
              <w:rPr>
                <w:sz w:val="20"/>
                <w:szCs w:val="20"/>
              </w:rPr>
              <w:t>JB</w:t>
            </w:r>
          </w:p>
        </w:tc>
        <w:tc>
          <w:tcPr>
            <w:tcW w:w="992" w:type="dxa"/>
          </w:tcPr>
          <w:p w14:paraId="500C30B7" w14:textId="3E5AE4CC" w:rsidR="00B84084" w:rsidRPr="00E20256" w:rsidRDefault="00F20126" w:rsidP="00B84084">
            <w:pPr>
              <w:jc w:val="center"/>
              <w:rPr>
                <w:sz w:val="20"/>
                <w:szCs w:val="20"/>
              </w:rPr>
            </w:pPr>
            <w:r w:rsidRPr="00F20126">
              <w:rPr>
                <w:bCs/>
                <w:sz w:val="20"/>
                <w:szCs w:val="20"/>
              </w:rPr>
              <w:t>On-going</w:t>
            </w:r>
          </w:p>
        </w:tc>
        <w:tc>
          <w:tcPr>
            <w:tcW w:w="1559" w:type="dxa"/>
          </w:tcPr>
          <w:p w14:paraId="7EB5C677" w14:textId="77777777" w:rsidR="00B84084" w:rsidRPr="00E20256" w:rsidRDefault="00B84084" w:rsidP="00B84084">
            <w:pPr>
              <w:jc w:val="center"/>
              <w:rPr>
                <w:sz w:val="20"/>
                <w:szCs w:val="20"/>
              </w:rPr>
            </w:pPr>
          </w:p>
        </w:tc>
        <w:tc>
          <w:tcPr>
            <w:tcW w:w="2771" w:type="dxa"/>
          </w:tcPr>
          <w:p w14:paraId="1E8BADA2" w14:textId="77777777" w:rsidR="00B84084" w:rsidRDefault="00B84084" w:rsidP="00B84084"/>
        </w:tc>
      </w:tr>
      <w:tr w:rsidR="00B84084" w14:paraId="607751F7" w14:textId="77777777" w:rsidTr="00D0728D">
        <w:tc>
          <w:tcPr>
            <w:tcW w:w="3261" w:type="dxa"/>
          </w:tcPr>
          <w:p w14:paraId="52A0A3E0" w14:textId="66B3EAFC" w:rsidR="00B84084" w:rsidRPr="00180005" w:rsidRDefault="00B84084" w:rsidP="00B84084">
            <w:pPr>
              <w:rPr>
                <w:rFonts w:cstheme="minorHAnsi"/>
                <w:sz w:val="20"/>
                <w:szCs w:val="20"/>
              </w:rPr>
            </w:pPr>
            <w:r w:rsidRPr="00180005">
              <w:rPr>
                <w:rFonts w:cstheme="minorHAnsi"/>
                <w:sz w:val="20"/>
                <w:szCs w:val="20"/>
              </w:rPr>
              <w:t>Identity effective intervention for the lowest 20%</w:t>
            </w:r>
          </w:p>
        </w:tc>
        <w:tc>
          <w:tcPr>
            <w:tcW w:w="6520" w:type="dxa"/>
            <w:gridSpan w:val="2"/>
          </w:tcPr>
          <w:p w14:paraId="2B3DC84F" w14:textId="52C18DA1" w:rsidR="00B84084" w:rsidRPr="00180005" w:rsidRDefault="00180005" w:rsidP="00180005">
            <w:pPr>
              <w:pStyle w:val="ListParagraph"/>
              <w:numPr>
                <w:ilvl w:val="0"/>
                <w:numId w:val="35"/>
              </w:numPr>
              <w:rPr>
                <w:rFonts w:cstheme="minorHAnsi"/>
                <w:sz w:val="20"/>
                <w:szCs w:val="20"/>
              </w:rPr>
            </w:pPr>
            <w:r>
              <w:rPr>
                <w:rFonts w:cstheme="minorHAnsi"/>
                <w:sz w:val="20"/>
                <w:szCs w:val="20"/>
              </w:rPr>
              <w:t xml:space="preserve">SL to be clear on school’s approach to </w:t>
            </w:r>
            <w:r w:rsidR="00B84084" w:rsidRPr="00180005">
              <w:rPr>
                <w:rFonts w:cstheme="minorHAnsi"/>
                <w:sz w:val="20"/>
                <w:szCs w:val="20"/>
              </w:rPr>
              <w:t>Maths Intervention</w:t>
            </w:r>
          </w:p>
          <w:p w14:paraId="77BBBBD6" w14:textId="77777777" w:rsidR="00B84084" w:rsidRPr="00180005" w:rsidRDefault="00B84084" w:rsidP="00B84084">
            <w:pPr>
              <w:pStyle w:val="ListParagraph"/>
              <w:ind w:left="360"/>
              <w:rPr>
                <w:rFonts w:cstheme="minorHAnsi"/>
                <w:sz w:val="20"/>
                <w:szCs w:val="20"/>
              </w:rPr>
            </w:pPr>
          </w:p>
        </w:tc>
        <w:tc>
          <w:tcPr>
            <w:tcW w:w="851" w:type="dxa"/>
          </w:tcPr>
          <w:p w14:paraId="7821FD6B" w14:textId="7C3A48F3" w:rsidR="00B84084" w:rsidRDefault="00B84084" w:rsidP="00B84084">
            <w:pPr>
              <w:jc w:val="center"/>
            </w:pPr>
            <w:r>
              <w:t>JB</w:t>
            </w:r>
          </w:p>
        </w:tc>
        <w:tc>
          <w:tcPr>
            <w:tcW w:w="992" w:type="dxa"/>
          </w:tcPr>
          <w:p w14:paraId="4B03FBAA" w14:textId="77777777" w:rsidR="00B84084" w:rsidRDefault="00B84084" w:rsidP="00B84084">
            <w:pPr>
              <w:jc w:val="center"/>
            </w:pPr>
          </w:p>
        </w:tc>
        <w:tc>
          <w:tcPr>
            <w:tcW w:w="1559" w:type="dxa"/>
          </w:tcPr>
          <w:p w14:paraId="72DA8418" w14:textId="77777777" w:rsidR="00B84084" w:rsidRDefault="00B84084" w:rsidP="00B84084">
            <w:pPr>
              <w:jc w:val="center"/>
            </w:pPr>
          </w:p>
        </w:tc>
        <w:tc>
          <w:tcPr>
            <w:tcW w:w="2771" w:type="dxa"/>
          </w:tcPr>
          <w:p w14:paraId="440A76AB" w14:textId="77777777" w:rsidR="00B84084" w:rsidRDefault="00B84084" w:rsidP="00B84084"/>
        </w:tc>
      </w:tr>
    </w:tbl>
    <w:p w14:paraId="31A4B1DB" w14:textId="77777777" w:rsidR="005E6F4E" w:rsidRDefault="005E6F4E" w:rsidP="005E6F4E">
      <w:pPr>
        <w:tabs>
          <w:tab w:val="left" w:pos="11205"/>
        </w:tabs>
      </w:pPr>
    </w:p>
    <w:p w14:paraId="096C6418" w14:textId="5395FD6F" w:rsidR="00261871" w:rsidRDefault="00261871" w:rsidP="00486FA2">
      <w:pPr>
        <w:tabs>
          <w:tab w:val="left" w:pos="11205"/>
        </w:tabs>
      </w:pPr>
    </w:p>
    <w:p w14:paraId="3C286CA8" w14:textId="77777777" w:rsidR="00D0728D" w:rsidRDefault="00D0728D" w:rsidP="00486FA2">
      <w:pPr>
        <w:tabs>
          <w:tab w:val="left" w:pos="11205"/>
        </w:tabs>
      </w:pPr>
    </w:p>
    <w:tbl>
      <w:tblPr>
        <w:tblStyle w:val="TableGrid"/>
        <w:tblW w:w="15954" w:type="dxa"/>
        <w:tblInd w:w="-5" w:type="dxa"/>
        <w:tblLayout w:type="fixed"/>
        <w:tblLook w:val="04A0" w:firstRow="1" w:lastRow="0" w:firstColumn="1" w:lastColumn="0" w:noHBand="0" w:noVBand="1"/>
      </w:tblPr>
      <w:tblGrid>
        <w:gridCol w:w="3261"/>
        <w:gridCol w:w="4961"/>
        <w:gridCol w:w="1843"/>
        <w:gridCol w:w="850"/>
        <w:gridCol w:w="992"/>
        <w:gridCol w:w="1276"/>
        <w:gridCol w:w="2771"/>
      </w:tblGrid>
      <w:tr w:rsidR="00467582" w14:paraId="45DFF68F" w14:textId="77777777" w:rsidTr="00F20126">
        <w:trPr>
          <w:trHeight w:val="409"/>
        </w:trPr>
        <w:tc>
          <w:tcPr>
            <w:tcW w:w="15954" w:type="dxa"/>
            <w:gridSpan w:val="7"/>
            <w:shd w:val="clear" w:color="auto" w:fill="DBDBDB" w:themeFill="accent3" w:themeFillTint="66"/>
          </w:tcPr>
          <w:p w14:paraId="29AF51C0" w14:textId="7465838B" w:rsidR="00467582" w:rsidRPr="00652CF9" w:rsidRDefault="00995D28" w:rsidP="005A3585">
            <w:pPr>
              <w:tabs>
                <w:tab w:val="left" w:pos="1260"/>
              </w:tabs>
              <w:jc w:val="center"/>
              <w:rPr>
                <w:rFonts w:eastAsia="Times New Roman" w:cstheme="minorHAnsi"/>
                <w:b/>
                <w:bCs/>
                <w:sz w:val="32"/>
                <w:szCs w:val="32"/>
              </w:rPr>
            </w:pPr>
            <w:r w:rsidRPr="00652CF9">
              <w:rPr>
                <w:rFonts w:eastAsia="Times New Roman" w:cstheme="minorHAnsi"/>
                <w:b/>
                <w:bCs/>
                <w:sz w:val="32"/>
                <w:szCs w:val="32"/>
              </w:rPr>
              <w:lastRenderedPageBreak/>
              <w:t xml:space="preserve">Priority </w:t>
            </w:r>
            <w:r w:rsidR="00FC4532">
              <w:rPr>
                <w:rFonts w:eastAsia="Times New Roman" w:cstheme="minorHAnsi"/>
                <w:b/>
                <w:bCs/>
                <w:sz w:val="32"/>
                <w:szCs w:val="32"/>
              </w:rPr>
              <w:t>6</w:t>
            </w:r>
            <w:r w:rsidRPr="00652CF9">
              <w:rPr>
                <w:rFonts w:eastAsia="Times New Roman" w:cstheme="minorHAnsi"/>
                <w:b/>
                <w:bCs/>
                <w:sz w:val="32"/>
                <w:szCs w:val="32"/>
              </w:rPr>
              <w:t xml:space="preserve">: To ensure the schools’ ambitious Christian Vision and Values </w:t>
            </w:r>
            <w:r w:rsidR="00FC4532">
              <w:rPr>
                <w:rFonts w:eastAsia="Times New Roman" w:cstheme="minorHAnsi"/>
                <w:b/>
                <w:bCs/>
                <w:sz w:val="32"/>
                <w:szCs w:val="32"/>
              </w:rPr>
              <w:t>are</w:t>
            </w:r>
            <w:r w:rsidR="00F219BD">
              <w:rPr>
                <w:rFonts w:eastAsia="Times New Roman" w:cstheme="minorHAnsi"/>
                <w:b/>
                <w:bCs/>
                <w:sz w:val="32"/>
                <w:szCs w:val="32"/>
              </w:rPr>
              <w:t xml:space="preserve"> </w:t>
            </w:r>
            <w:r w:rsidR="00F219BD" w:rsidRPr="00F219BD">
              <w:rPr>
                <w:rFonts w:eastAsia="Times New Roman" w:cstheme="minorHAnsi"/>
                <w:b/>
                <w:bCs/>
                <w:sz w:val="32"/>
                <w:szCs w:val="32"/>
              </w:rPr>
              <w:t>realised through strong, shared values, policies and practice.</w:t>
            </w:r>
          </w:p>
        </w:tc>
      </w:tr>
      <w:tr w:rsidR="00995D28" w14:paraId="683456EF" w14:textId="77777777" w:rsidTr="00D0728D">
        <w:trPr>
          <w:trHeight w:val="1708"/>
        </w:trPr>
        <w:tc>
          <w:tcPr>
            <w:tcW w:w="8222" w:type="dxa"/>
            <w:gridSpan w:val="2"/>
            <w:shd w:val="clear" w:color="auto" w:fill="70AD47" w:themeFill="accent6"/>
          </w:tcPr>
          <w:p w14:paraId="5119A1F3" w14:textId="77777777" w:rsidR="00652CF9" w:rsidRDefault="00995D28" w:rsidP="00995D28">
            <w:pPr>
              <w:tabs>
                <w:tab w:val="left" w:pos="1260"/>
              </w:tabs>
              <w:rPr>
                <w:rFonts w:eastAsia="Times New Roman" w:cstheme="minorHAnsi"/>
                <w:b/>
                <w:bCs/>
                <w:sz w:val="28"/>
                <w:szCs w:val="28"/>
              </w:rPr>
            </w:pPr>
            <w:r w:rsidRPr="004B5F5F">
              <w:rPr>
                <w:rFonts w:eastAsia="Times New Roman" w:cstheme="minorHAnsi"/>
                <w:b/>
                <w:bCs/>
                <w:sz w:val="28"/>
                <w:szCs w:val="28"/>
              </w:rPr>
              <w:t>Rationale</w:t>
            </w:r>
            <w:r>
              <w:rPr>
                <w:rFonts w:eastAsia="Times New Roman" w:cstheme="minorHAnsi"/>
                <w:b/>
                <w:bCs/>
                <w:sz w:val="28"/>
                <w:szCs w:val="28"/>
              </w:rPr>
              <w:t xml:space="preserve">: </w:t>
            </w:r>
          </w:p>
          <w:p w14:paraId="05B63F75" w14:textId="61EEA914" w:rsidR="00995D28" w:rsidRPr="00F219BD" w:rsidRDefault="005A3585" w:rsidP="00F219BD">
            <w:pPr>
              <w:pStyle w:val="ListParagraph"/>
              <w:numPr>
                <w:ilvl w:val="0"/>
                <w:numId w:val="29"/>
              </w:numPr>
              <w:tabs>
                <w:tab w:val="left" w:pos="1260"/>
              </w:tabs>
              <w:rPr>
                <w:rFonts w:eastAsia="Times New Roman" w:cstheme="minorHAnsi"/>
                <w:b/>
                <w:bCs/>
                <w:sz w:val="20"/>
                <w:szCs w:val="20"/>
              </w:rPr>
            </w:pPr>
            <w:proofErr w:type="gramStart"/>
            <w:r w:rsidRPr="00F219BD">
              <w:rPr>
                <w:rFonts w:cstheme="minorHAnsi"/>
                <w:b/>
                <w:bCs/>
                <w:sz w:val="20"/>
                <w:szCs w:val="20"/>
              </w:rPr>
              <w:t>SIAMs</w:t>
            </w:r>
            <w:proofErr w:type="gramEnd"/>
            <w:r w:rsidRPr="00F219BD">
              <w:rPr>
                <w:rFonts w:cstheme="minorHAnsi"/>
                <w:b/>
                <w:bCs/>
                <w:sz w:val="20"/>
                <w:szCs w:val="20"/>
              </w:rPr>
              <w:t xml:space="preserve"> report 2017 stated the following areas of development: </w:t>
            </w:r>
            <w:r w:rsidRPr="00F219BD">
              <w:rPr>
                <w:sz w:val="20"/>
                <w:szCs w:val="20"/>
              </w:rPr>
              <w:t xml:space="preserve">Promote the school’s Christian vision more widely, in a process involving the whole school community, to create a consistent understanding of how biblical principles underpin the school’s ethos. Further enhance the children’s knowledge about Christianity and other faiths by developing first hand learning opportunities and experiences; </w:t>
            </w:r>
            <w:proofErr w:type="gramStart"/>
            <w:r w:rsidRPr="00F219BD">
              <w:rPr>
                <w:sz w:val="20"/>
                <w:szCs w:val="20"/>
              </w:rPr>
              <w:t>Improve</w:t>
            </w:r>
            <w:proofErr w:type="gramEnd"/>
            <w:r w:rsidRPr="00F219BD">
              <w:rPr>
                <w:sz w:val="20"/>
                <w:szCs w:val="20"/>
              </w:rPr>
              <w:t xml:space="preserve"> the personal spiritual development of all learners by using the outcomes of monitoring and evaluation by the whole school community to help enrich collective worship.</w:t>
            </w:r>
          </w:p>
          <w:p w14:paraId="3C02B48D" w14:textId="1A02630B" w:rsidR="00995D28" w:rsidRPr="00652CF9" w:rsidRDefault="00995D28" w:rsidP="00995D28">
            <w:pPr>
              <w:tabs>
                <w:tab w:val="left" w:pos="1260"/>
              </w:tabs>
              <w:rPr>
                <w:rFonts w:eastAsia="Times New Roman" w:cstheme="minorHAnsi"/>
                <w:b/>
                <w:bCs/>
                <w:sz w:val="28"/>
                <w:szCs w:val="28"/>
              </w:rPr>
            </w:pPr>
            <w:r w:rsidRPr="00652CF9">
              <w:rPr>
                <w:rFonts w:eastAsia="Times New Roman" w:cstheme="minorHAnsi"/>
                <w:b/>
                <w:bCs/>
                <w:sz w:val="28"/>
                <w:szCs w:val="28"/>
              </w:rPr>
              <w:t>Monitored by:</w:t>
            </w:r>
            <w:r w:rsidR="00652CF9" w:rsidRPr="00652CF9">
              <w:rPr>
                <w:rFonts w:eastAsia="Times New Roman" w:cstheme="minorHAnsi"/>
                <w:b/>
                <w:bCs/>
                <w:sz w:val="28"/>
                <w:szCs w:val="28"/>
              </w:rPr>
              <w:t xml:space="preserve"> </w:t>
            </w:r>
            <w:r w:rsidR="00652CF9">
              <w:rPr>
                <w:rFonts w:eastAsia="Times New Roman" w:cstheme="minorHAnsi"/>
                <w:b/>
                <w:bCs/>
                <w:sz w:val="28"/>
                <w:szCs w:val="28"/>
              </w:rPr>
              <w:t>Foundation Governors</w:t>
            </w:r>
          </w:p>
        </w:tc>
        <w:tc>
          <w:tcPr>
            <w:tcW w:w="7732" w:type="dxa"/>
            <w:gridSpan w:val="5"/>
            <w:shd w:val="clear" w:color="auto" w:fill="5B9BD5" w:themeFill="accent1"/>
          </w:tcPr>
          <w:p w14:paraId="09172EA3" w14:textId="1DE4CA38" w:rsidR="00995D28" w:rsidRDefault="00995D28" w:rsidP="00995D28">
            <w:pPr>
              <w:rPr>
                <w:rFonts w:eastAsia="Times New Roman" w:cstheme="minorHAnsi"/>
                <w:b/>
                <w:bCs/>
                <w:sz w:val="28"/>
                <w:szCs w:val="28"/>
              </w:rPr>
            </w:pPr>
            <w:r w:rsidRPr="004B5F5F">
              <w:rPr>
                <w:rFonts w:eastAsia="Times New Roman" w:cstheme="minorHAnsi"/>
                <w:b/>
                <w:bCs/>
                <w:sz w:val="28"/>
                <w:szCs w:val="28"/>
              </w:rPr>
              <w:t>Success Criteria:</w:t>
            </w:r>
          </w:p>
          <w:p w14:paraId="5964E048" w14:textId="5651AEDB" w:rsidR="00995D28" w:rsidRDefault="00180005" w:rsidP="00180005">
            <w:pPr>
              <w:pStyle w:val="ListParagraph"/>
              <w:numPr>
                <w:ilvl w:val="0"/>
                <w:numId w:val="28"/>
              </w:numPr>
              <w:tabs>
                <w:tab w:val="left" w:pos="2295"/>
              </w:tabs>
            </w:pPr>
            <w:r w:rsidRPr="00180005">
              <w:t>Governors , staff, parents and pupils ca</w:t>
            </w:r>
            <w:r w:rsidR="00D0728D">
              <w:t>n</w:t>
            </w:r>
            <w:r w:rsidRPr="00180005">
              <w:t xml:space="preserve"> articulate the schools vision and values</w:t>
            </w:r>
          </w:p>
          <w:p w14:paraId="16ADE0BA" w14:textId="30BFFF28" w:rsidR="00D0728D" w:rsidRDefault="00D0728D" w:rsidP="00180005">
            <w:pPr>
              <w:pStyle w:val="ListParagraph"/>
              <w:numPr>
                <w:ilvl w:val="0"/>
                <w:numId w:val="28"/>
              </w:numPr>
              <w:tabs>
                <w:tab w:val="left" w:pos="2295"/>
              </w:tabs>
            </w:pPr>
            <w:r>
              <w:t>The vision and values underpin decision making, policy and practise</w:t>
            </w:r>
          </w:p>
          <w:p w14:paraId="33C3BFC1" w14:textId="28290FBB" w:rsidR="00180005" w:rsidRDefault="00180005" w:rsidP="00180005">
            <w:pPr>
              <w:pStyle w:val="ListParagraph"/>
              <w:numPr>
                <w:ilvl w:val="0"/>
                <w:numId w:val="28"/>
              </w:numPr>
              <w:tabs>
                <w:tab w:val="left" w:pos="2295"/>
              </w:tabs>
            </w:pPr>
            <w:r>
              <w:t>Rich spiritual opportunities exist across the curriculum</w:t>
            </w:r>
          </w:p>
          <w:p w14:paraId="4A4D4164" w14:textId="50AC5C59" w:rsidR="00180005" w:rsidRDefault="00180005" w:rsidP="00180005">
            <w:pPr>
              <w:pStyle w:val="ListParagraph"/>
              <w:numPr>
                <w:ilvl w:val="0"/>
                <w:numId w:val="28"/>
              </w:numPr>
              <w:tabs>
                <w:tab w:val="left" w:pos="2295"/>
              </w:tabs>
            </w:pPr>
            <w:r>
              <w:t>Pupils enjoy questioning, listening, and responding creatively</w:t>
            </w:r>
          </w:p>
          <w:p w14:paraId="7F5FB2B9" w14:textId="2C293461" w:rsidR="00D0728D" w:rsidRPr="00180005" w:rsidRDefault="00D0728D" w:rsidP="00180005">
            <w:pPr>
              <w:pStyle w:val="ListParagraph"/>
              <w:numPr>
                <w:ilvl w:val="0"/>
                <w:numId w:val="28"/>
              </w:numPr>
              <w:tabs>
                <w:tab w:val="left" w:pos="2295"/>
              </w:tabs>
            </w:pPr>
            <w:r>
              <w:t>Children can discuss the Big Story and its concepts</w:t>
            </w:r>
          </w:p>
          <w:p w14:paraId="4ED54E94" w14:textId="2878712C" w:rsidR="00995D28" w:rsidRPr="00E877E8" w:rsidRDefault="00995D28" w:rsidP="00995D28">
            <w:pPr>
              <w:rPr>
                <w:rFonts w:eastAsia="Times New Roman" w:cstheme="minorHAnsi"/>
                <w:b/>
                <w:bCs/>
                <w:sz w:val="24"/>
                <w:szCs w:val="24"/>
              </w:rPr>
            </w:pPr>
            <w:r w:rsidRPr="00652CF9">
              <w:rPr>
                <w:rFonts w:eastAsia="Times New Roman" w:cstheme="minorHAnsi"/>
                <w:b/>
                <w:bCs/>
                <w:sz w:val="28"/>
                <w:szCs w:val="28"/>
              </w:rPr>
              <w:t>Ofsted link: Leadership and Management</w:t>
            </w:r>
            <w:r w:rsidR="00F219BD">
              <w:rPr>
                <w:rFonts w:eastAsia="Times New Roman" w:cstheme="minorHAnsi"/>
                <w:b/>
                <w:bCs/>
                <w:sz w:val="28"/>
                <w:szCs w:val="28"/>
              </w:rPr>
              <w:t>; Personal Development</w:t>
            </w:r>
          </w:p>
        </w:tc>
      </w:tr>
      <w:tr w:rsidR="00995D28" w14:paraId="700F4B3F" w14:textId="77777777" w:rsidTr="00D0728D">
        <w:tc>
          <w:tcPr>
            <w:tcW w:w="3261" w:type="dxa"/>
            <w:shd w:val="clear" w:color="auto" w:fill="FFC000"/>
          </w:tcPr>
          <w:p w14:paraId="3AF8007E" w14:textId="77777777" w:rsidR="00995D28" w:rsidRPr="0017560A" w:rsidRDefault="00995D28" w:rsidP="00995D28">
            <w:pPr>
              <w:jc w:val="center"/>
              <w:rPr>
                <w:rFonts w:eastAsia="Times New Roman" w:cstheme="minorHAnsi"/>
                <w:b/>
                <w:bCs/>
              </w:rPr>
            </w:pPr>
            <w:r>
              <w:rPr>
                <w:rFonts w:eastAsia="Times New Roman" w:cstheme="minorHAnsi"/>
                <w:b/>
                <w:bCs/>
              </w:rPr>
              <w:t>Intent</w:t>
            </w:r>
          </w:p>
          <w:p w14:paraId="5737AA4E" w14:textId="77777777" w:rsidR="00995D28" w:rsidRPr="0017560A" w:rsidRDefault="00995D28" w:rsidP="00995D28">
            <w:pPr>
              <w:jc w:val="center"/>
              <w:rPr>
                <w:rFonts w:eastAsia="Times New Roman" w:cstheme="minorHAnsi"/>
                <w:b/>
                <w:bCs/>
              </w:rPr>
            </w:pPr>
          </w:p>
        </w:tc>
        <w:tc>
          <w:tcPr>
            <w:tcW w:w="6804" w:type="dxa"/>
            <w:gridSpan w:val="2"/>
            <w:shd w:val="clear" w:color="auto" w:fill="FFC000"/>
          </w:tcPr>
          <w:p w14:paraId="0D8D4596" w14:textId="77777777" w:rsidR="00995D28" w:rsidRPr="0017560A" w:rsidRDefault="00995D28" w:rsidP="00995D28">
            <w:pPr>
              <w:jc w:val="center"/>
              <w:rPr>
                <w:rFonts w:eastAsia="Times New Roman" w:cstheme="minorHAnsi"/>
                <w:b/>
                <w:bCs/>
              </w:rPr>
            </w:pPr>
            <w:r w:rsidRPr="0017560A">
              <w:rPr>
                <w:rFonts w:eastAsia="Times New Roman" w:cstheme="minorHAnsi"/>
                <w:b/>
                <w:bCs/>
              </w:rPr>
              <w:t>Implementation</w:t>
            </w:r>
          </w:p>
        </w:tc>
        <w:tc>
          <w:tcPr>
            <w:tcW w:w="850" w:type="dxa"/>
            <w:shd w:val="clear" w:color="auto" w:fill="FFC000"/>
          </w:tcPr>
          <w:p w14:paraId="7FB33766" w14:textId="77777777" w:rsidR="00995D28" w:rsidRPr="0017560A" w:rsidRDefault="00995D28" w:rsidP="00995D28">
            <w:pPr>
              <w:jc w:val="center"/>
              <w:rPr>
                <w:rFonts w:eastAsia="Times New Roman" w:cstheme="minorHAnsi"/>
                <w:b/>
                <w:bCs/>
              </w:rPr>
            </w:pPr>
            <w:r w:rsidRPr="0017560A">
              <w:rPr>
                <w:rFonts w:eastAsia="Times New Roman" w:cstheme="minorHAnsi"/>
                <w:b/>
                <w:bCs/>
              </w:rPr>
              <w:t>Led by</w:t>
            </w:r>
          </w:p>
        </w:tc>
        <w:tc>
          <w:tcPr>
            <w:tcW w:w="992" w:type="dxa"/>
            <w:shd w:val="clear" w:color="auto" w:fill="FFC000"/>
          </w:tcPr>
          <w:p w14:paraId="19612ED5" w14:textId="77777777" w:rsidR="00995D28" w:rsidRPr="0017560A" w:rsidRDefault="00995D28" w:rsidP="00995D28">
            <w:pPr>
              <w:jc w:val="center"/>
              <w:rPr>
                <w:rFonts w:eastAsia="Times New Roman" w:cstheme="minorHAnsi"/>
                <w:b/>
                <w:bCs/>
              </w:rPr>
            </w:pPr>
            <w:r>
              <w:rPr>
                <w:rFonts w:eastAsia="Times New Roman" w:cstheme="minorHAnsi"/>
                <w:b/>
                <w:bCs/>
              </w:rPr>
              <w:t>When</w:t>
            </w:r>
          </w:p>
        </w:tc>
        <w:tc>
          <w:tcPr>
            <w:tcW w:w="1276" w:type="dxa"/>
            <w:shd w:val="clear" w:color="auto" w:fill="FFC000"/>
          </w:tcPr>
          <w:p w14:paraId="404E4EB6" w14:textId="77777777" w:rsidR="00995D28" w:rsidRPr="0017560A" w:rsidRDefault="00995D28" w:rsidP="00995D28">
            <w:pPr>
              <w:jc w:val="center"/>
              <w:rPr>
                <w:rFonts w:eastAsia="Times New Roman" w:cstheme="minorHAnsi"/>
                <w:b/>
                <w:bCs/>
              </w:rPr>
            </w:pPr>
            <w:r w:rsidRPr="0017560A">
              <w:rPr>
                <w:rFonts w:eastAsia="Times New Roman" w:cstheme="minorHAnsi"/>
                <w:b/>
                <w:bCs/>
              </w:rPr>
              <w:t>Resources/</w:t>
            </w:r>
          </w:p>
          <w:p w14:paraId="172E71D7" w14:textId="77777777" w:rsidR="00995D28" w:rsidRPr="0017560A" w:rsidRDefault="00995D28" w:rsidP="00995D28">
            <w:pPr>
              <w:jc w:val="center"/>
              <w:rPr>
                <w:rFonts w:eastAsia="Times New Roman" w:cstheme="minorHAnsi"/>
                <w:b/>
                <w:bCs/>
              </w:rPr>
            </w:pPr>
            <w:r w:rsidRPr="0017560A">
              <w:rPr>
                <w:rFonts w:eastAsia="Times New Roman" w:cstheme="minorHAnsi"/>
                <w:b/>
                <w:bCs/>
              </w:rPr>
              <w:t>Cost</w:t>
            </w:r>
          </w:p>
        </w:tc>
        <w:tc>
          <w:tcPr>
            <w:tcW w:w="2771" w:type="dxa"/>
            <w:shd w:val="clear" w:color="auto" w:fill="FFC000"/>
          </w:tcPr>
          <w:p w14:paraId="6BD1F0C9" w14:textId="77777777" w:rsidR="00995D28" w:rsidRPr="0017560A" w:rsidRDefault="00995D28" w:rsidP="00995D28">
            <w:pPr>
              <w:jc w:val="center"/>
              <w:rPr>
                <w:rFonts w:eastAsia="Times New Roman" w:cstheme="minorHAnsi"/>
                <w:b/>
                <w:bCs/>
              </w:rPr>
            </w:pPr>
            <w:r w:rsidRPr="0017560A">
              <w:rPr>
                <w:rFonts w:eastAsia="Times New Roman" w:cstheme="minorHAnsi"/>
                <w:b/>
                <w:bCs/>
              </w:rPr>
              <w:t>Impact</w:t>
            </w:r>
          </w:p>
        </w:tc>
      </w:tr>
      <w:tr w:rsidR="00652CF9" w14:paraId="27799148" w14:textId="77777777" w:rsidTr="00D0728D">
        <w:tc>
          <w:tcPr>
            <w:tcW w:w="3261" w:type="dxa"/>
          </w:tcPr>
          <w:p w14:paraId="621D99FE" w14:textId="4B613F62" w:rsidR="00652CF9" w:rsidRPr="00D0728D" w:rsidRDefault="00652CF9" w:rsidP="00652CF9">
            <w:pPr>
              <w:rPr>
                <w:rFonts w:cstheme="minorHAnsi"/>
                <w:sz w:val="20"/>
                <w:szCs w:val="20"/>
              </w:rPr>
            </w:pPr>
            <w:r w:rsidRPr="00D0728D">
              <w:rPr>
                <w:rFonts w:cstheme="minorHAnsi"/>
                <w:sz w:val="20"/>
                <w:szCs w:val="20"/>
              </w:rPr>
              <w:t>Deepen impact of the school vision and values</w:t>
            </w:r>
          </w:p>
        </w:tc>
        <w:tc>
          <w:tcPr>
            <w:tcW w:w="6804" w:type="dxa"/>
            <w:gridSpan w:val="2"/>
          </w:tcPr>
          <w:p w14:paraId="6C164D9D" w14:textId="77777777" w:rsidR="00652CF9" w:rsidRPr="00D0728D" w:rsidRDefault="00652CF9" w:rsidP="00652CF9">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Staff training</w:t>
            </w:r>
          </w:p>
          <w:p w14:paraId="2EAC60EB" w14:textId="52D2C99F" w:rsidR="00652CF9" w:rsidRPr="0026258F" w:rsidRDefault="00652CF9" w:rsidP="00652CF9">
            <w:pPr>
              <w:pStyle w:val="ListParagraph"/>
              <w:numPr>
                <w:ilvl w:val="0"/>
                <w:numId w:val="25"/>
              </w:numPr>
              <w:rPr>
                <w:rFonts w:eastAsia="Times New Roman" w:cstheme="minorHAnsi"/>
                <w:bCs/>
                <w:sz w:val="20"/>
                <w:szCs w:val="20"/>
                <w:highlight w:val="green"/>
              </w:rPr>
            </w:pPr>
            <w:r w:rsidRPr="0026258F">
              <w:rPr>
                <w:rFonts w:eastAsia="Times New Roman" w:cstheme="minorHAnsi"/>
                <w:bCs/>
                <w:sz w:val="20"/>
                <w:szCs w:val="20"/>
                <w:highlight w:val="green"/>
              </w:rPr>
              <w:t>Use vision to shape developments and policies E.g. School rules (Living the values)</w:t>
            </w:r>
          </w:p>
          <w:p w14:paraId="260EEBF8" w14:textId="099A3FAC" w:rsidR="00652CF9" w:rsidRPr="0026258F" w:rsidRDefault="00652CF9" w:rsidP="00652CF9">
            <w:pPr>
              <w:pStyle w:val="ListParagraph"/>
              <w:numPr>
                <w:ilvl w:val="0"/>
                <w:numId w:val="25"/>
              </w:numPr>
              <w:rPr>
                <w:rFonts w:eastAsia="Times New Roman" w:cstheme="minorHAnsi"/>
                <w:bCs/>
                <w:sz w:val="20"/>
                <w:szCs w:val="20"/>
                <w:highlight w:val="green"/>
              </w:rPr>
            </w:pPr>
            <w:r w:rsidRPr="0026258F">
              <w:rPr>
                <w:rFonts w:eastAsia="Times New Roman" w:cstheme="minorHAnsi"/>
                <w:bCs/>
                <w:sz w:val="20"/>
                <w:szCs w:val="20"/>
                <w:highlight w:val="green"/>
              </w:rPr>
              <w:t>Vision and values to be linked to collective worship</w:t>
            </w:r>
          </w:p>
          <w:p w14:paraId="257F3F58" w14:textId="73E30CDD" w:rsidR="00652CF9" w:rsidRPr="00D0728D" w:rsidRDefault="00652CF9" w:rsidP="00652CF9">
            <w:pPr>
              <w:pStyle w:val="ListParagraph"/>
              <w:numPr>
                <w:ilvl w:val="0"/>
                <w:numId w:val="25"/>
              </w:numPr>
              <w:rPr>
                <w:rFonts w:eastAsia="Times New Roman" w:cstheme="minorHAnsi"/>
                <w:bCs/>
                <w:sz w:val="20"/>
                <w:szCs w:val="20"/>
              </w:rPr>
            </w:pPr>
            <w:r w:rsidRPr="00155B1A">
              <w:rPr>
                <w:rFonts w:eastAsia="Times New Roman" w:cstheme="minorHAnsi"/>
                <w:bCs/>
                <w:sz w:val="20"/>
                <w:szCs w:val="20"/>
                <w:highlight w:val="yellow"/>
              </w:rPr>
              <w:t xml:space="preserve">Vision and values to be lived daily in all of our actions and endeavours and staff to support children in making the connections. </w:t>
            </w:r>
            <w:proofErr w:type="spellStart"/>
            <w:r w:rsidRPr="00155B1A">
              <w:rPr>
                <w:rFonts w:eastAsia="Times New Roman" w:cstheme="minorHAnsi"/>
                <w:bCs/>
                <w:sz w:val="20"/>
                <w:szCs w:val="20"/>
                <w:highlight w:val="yellow"/>
              </w:rPr>
              <w:t>E.g</w:t>
            </w:r>
            <w:proofErr w:type="spellEnd"/>
            <w:r w:rsidRPr="00155B1A">
              <w:rPr>
                <w:rFonts w:eastAsia="Times New Roman" w:cstheme="minorHAnsi"/>
                <w:bCs/>
                <w:sz w:val="20"/>
                <w:szCs w:val="20"/>
                <w:highlight w:val="yellow"/>
              </w:rPr>
              <w:t xml:space="preserve"> Pupils how values help them make positive choices</w:t>
            </w:r>
            <w:r w:rsidRPr="00D0728D">
              <w:rPr>
                <w:rFonts w:eastAsia="Times New Roman" w:cstheme="minorHAnsi"/>
                <w:bCs/>
                <w:sz w:val="20"/>
                <w:szCs w:val="20"/>
              </w:rPr>
              <w:t>.</w:t>
            </w:r>
          </w:p>
          <w:p w14:paraId="68718294" w14:textId="3484A780" w:rsidR="00652CF9" w:rsidRPr="0026258F" w:rsidRDefault="00652CF9" w:rsidP="00652CF9">
            <w:pPr>
              <w:pStyle w:val="ListParagraph"/>
              <w:numPr>
                <w:ilvl w:val="0"/>
                <w:numId w:val="25"/>
              </w:numPr>
              <w:rPr>
                <w:rFonts w:eastAsia="Times New Roman" w:cstheme="minorHAnsi"/>
                <w:bCs/>
                <w:sz w:val="20"/>
                <w:szCs w:val="20"/>
                <w:highlight w:val="green"/>
              </w:rPr>
            </w:pPr>
            <w:r w:rsidRPr="0026258F">
              <w:rPr>
                <w:rFonts w:eastAsia="Times New Roman" w:cstheme="minorHAnsi"/>
                <w:bCs/>
                <w:sz w:val="20"/>
                <w:szCs w:val="20"/>
                <w:highlight w:val="green"/>
              </w:rPr>
              <w:t>Website to promote vision and values clearly</w:t>
            </w:r>
          </w:p>
          <w:p w14:paraId="055CE944" w14:textId="77777777" w:rsidR="006D6881" w:rsidRPr="00D0728D" w:rsidRDefault="00652CF9" w:rsidP="006D6881">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Foundation governor to evaluate the effectiveness of the school as a church school using the seven strands from the SIAMs schedule.</w:t>
            </w:r>
          </w:p>
          <w:p w14:paraId="7D87D7A1" w14:textId="77777777" w:rsidR="00652CF9" w:rsidRPr="00D0728D" w:rsidRDefault="00652CF9" w:rsidP="006D6881">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Develop opportunities for ‘courageous advocacy’ challenging injustice and engaging in social action.</w:t>
            </w:r>
          </w:p>
          <w:p w14:paraId="24A98914" w14:textId="625CFB08" w:rsidR="006D6881" w:rsidRPr="00D0728D" w:rsidRDefault="00F219BD" w:rsidP="006D6881">
            <w:pPr>
              <w:pStyle w:val="ListParagraph"/>
              <w:numPr>
                <w:ilvl w:val="0"/>
                <w:numId w:val="25"/>
              </w:numPr>
              <w:rPr>
                <w:rFonts w:eastAsia="Times New Roman" w:cstheme="minorHAnsi"/>
                <w:bCs/>
                <w:sz w:val="20"/>
                <w:szCs w:val="20"/>
              </w:rPr>
            </w:pPr>
            <w:r w:rsidRPr="00155B1A">
              <w:rPr>
                <w:rFonts w:eastAsia="Times New Roman" w:cstheme="minorHAnsi"/>
                <w:bCs/>
                <w:sz w:val="20"/>
                <w:szCs w:val="20"/>
                <w:highlight w:val="yellow"/>
              </w:rPr>
              <w:t>Link charitable activities to vison and values</w:t>
            </w:r>
            <w:r w:rsidR="006D6881" w:rsidRPr="00D0728D">
              <w:rPr>
                <w:rFonts w:eastAsia="Times New Roman" w:cstheme="minorHAnsi"/>
                <w:bCs/>
                <w:sz w:val="20"/>
                <w:szCs w:val="20"/>
              </w:rPr>
              <w:t xml:space="preserve"> </w:t>
            </w:r>
          </w:p>
        </w:tc>
        <w:tc>
          <w:tcPr>
            <w:tcW w:w="850" w:type="dxa"/>
          </w:tcPr>
          <w:p w14:paraId="16FC9C02" w14:textId="4843DBDE" w:rsidR="00652CF9" w:rsidRPr="00D0728D" w:rsidRDefault="005A3585" w:rsidP="00652CF9">
            <w:pPr>
              <w:jc w:val="center"/>
              <w:rPr>
                <w:sz w:val="20"/>
                <w:szCs w:val="20"/>
              </w:rPr>
            </w:pPr>
            <w:r w:rsidRPr="00D0728D">
              <w:rPr>
                <w:sz w:val="20"/>
                <w:szCs w:val="20"/>
              </w:rPr>
              <w:t>AP</w:t>
            </w:r>
          </w:p>
        </w:tc>
        <w:tc>
          <w:tcPr>
            <w:tcW w:w="992" w:type="dxa"/>
          </w:tcPr>
          <w:p w14:paraId="73F9C719" w14:textId="384D2BE7" w:rsidR="00652CF9" w:rsidRPr="00D0728D" w:rsidRDefault="00F219BD" w:rsidP="00652CF9">
            <w:pPr>
              <w:jc w:val="center"/>
              <w:rPr>
                <w:sz w:val="20"/>
                <w:szCs w:val="20"/>
              </w:rPr>
            </w:pPr>
            <w:r w:rsidRPr="00D0728D">
              <w:rPr>
                <w:sz w:val="20"/>
                <w:szCs w:val="20"/>
              </w:rPr>
              <w:t>On-going</w:t>
            </w:r>
          </w:p>
        </w:tc>
        <w:tc>
          <w:tcPr>
            <w:tcW w:w="1276" w:type="dxa"/>
          </w:tcPr>
          <w:p w14:paraId="50580A22" w14:textId="77777777" w:rsidR="00652CF9" w:rsidRPr="00D0728D" w:rsidRDefault="00652CF9" w:rsidP="00652CF9">
            <w:pPr>
              <w:jc w:val="center"/>
              <w:rPr>
                <w:sz w:val="20"/>
                <w:szCs w:val="20"/>
              </w:rPr>
            </w:pPr>
          </w:p>
        </w:tc>
        <w:tc>
          <w:tcPr>
            <w:tcW w:w="2771" w:type="dxa"/>
          </w:tcPr>
          <w:p w14:paraId="5C89A486" w14:textId="1C6AE1B3" w:rsidR="00652CF9" w:rsidRDefault="00652CF9" w:rsidP="00652CF9"/>
        </w:tc>
      </w:tr>
      <w:tr w:rsidR="00652CF9" w14:paraId="364C286F" w14:textId="77777777" w:rsidTr="00D0728D">
        <w:tc>
          <w:tcPr>
            <w:tcW w:w="3261" w:type="dxa"/>
          </w:tcPr>
          <w:p w14:paraId="44B6E1BB" w14:textId="1C3C85DE" w:rsidR="00652CF9" w:rsidRPr="00D0728D" w:rsidRDefault="00652CF9" w:rsidP="00652CF9">
            <w:pPr>
              <w:rPr>
                <w:rFonts w:cstheme="minorHAnsi"/>
                <w:sz w:val="20"/>
                <w:szCs w:val="20"/>
              </w:rPr>
            </w:pPr>
            <w:r w:rsidRPr="00D0728D">
              <w:rPr>
                <w:rFonts w:cstheme="minorHAnsi"/>
                <w:sz w:val="20"/>
                <w:szCs w:val="20"/>
              </w:rPr>
              <w:t>Embed ‘Understanding Christianity’ for RE teaching</w:t>
            </w:r>
          </w:p>
        </w:tc>
        <w:tc>
          <w:tcPr>
            <w:tcW w:w="6804" w:type="dxa"/>
            <w:gridSpan w:val="2"/>
          </w:tcPr>
          <w:p w14:paraId="6F12A08B" w14:textId="77777777" w:rsidR="00652CF9" w:rsidRPr="0026258F" w:rsidRDefault="00652CF9" w:rsidP="00652CF9">
            <w:pPr>
              <w:pStyle w:val="ListParagraph"/>
              <w:numPr>
                <w:ilvl w:val="0"/>
                <w:numId w:val="25"/>
              </w:numPr>
              <w:rPr>
                <w:rFonts w:eastAsia="Times New Roman" w:cstheme="minorHAnsi"/>
                <w:bCs/>
                <w:sz w:val="20"/>
                <w:szCs w:val="20"/>
                <w:highlight w:val="yellow"/>
              </w:rPr>
            </w:pPr>
            <w:r w:rsidRPr="0026258F">
              <w:rPr>
                <w:rFonts w:eastAsia="Times New Roman" w:cstheme="minorHAnsi"/>
                <w:bCs/>
                <w:sz w:val="20"/>
                <w:szCs w:val="20"/>
                <w:highlight w:val="yellow"/>
              </w:rPr>
              <w:t>New units of work to be developed</w:t>
            </w:r>
          </w:p>
          <w:p w14:paraId="5050584B" w14:textId="77777777" w:rsidR="00652CF9" w:rsidRPr="00B72864" w:rsidRDefault="00652CF9" w:rsidP="00652CF9">
            <w:pPr>
              <w:pStyle w:val="ListParagraph"/>
              <w:numPr>
                <w:ilvl w:val="0"/>
                <w:numId w:val="25"/>
              </w:numPr>
              <w:rPr>
                <w:rFonts w:eastAsia="Times New Roman" w:cstheme="minorHAnsi"/>
                <w:bCs/>
                <w:sz w:val="20"/>
                <w:szCs w:val="20"/>
                <w:highlight w:val="yellow"/>
              </w:rPr>
            </w:pPr>
            <w:r w:rsidRPr="00B72864">
              <w:rPr>
                <w:rFonts w:eastAsia="Times New Roman" w:cstheme="minorHAnsi"/>
                <w:bCs/>
                <w:sz w:val="20"/>
                <w:szCs w:val="20"/>
                <w:highlight w:val="yellow"/>
              </w:rPr>
              <w:t>Concepts from the ‘Big Story’ to underpin RE lessons, as well linked explicitly to collective worship.</w:t>
            </w:r>
          </w:p>
          <w:p w14:paraId="36FEAA30" w14:textId="35581169" w:rsidR="00652CF9" w:rsidRPr="00D0728D" w:rsidRDefault="00652CF9" w:rsidP="00652CF9">
            <w:pPr>
              <w:pStyle w:val="ListParagraph"/>
              <w:ind w:left="360"/>
              <w:rPr>
                <w:rFonts w:cstheme="minorHAnsi"/>
                <w:sz w:val="20"/>
                <w:szCs w:val="20"/>
              </w:rPr>
            </w:pPr>
            <w:r w:rsidRPr="00D0728D">
              <w:rPr>
                <w:rFonts w:eastAsia="Times New Roman" w:cstheme="minorHAnsi"/>
                <w:bCs/>
                <w:sz w:val="20"/>
                <w:szCs w:val="20"/>
              </w:rPr>
              <w:t>The ‘Big Story’ concept pictures to be visible around the school to help children’s ‘sticky knowledge’.</w:t>
            </w:r>
          </w:p>
        </w:tc>
        <w:tc>
          <w:tcPr>
            <w:tcW w:w="850" w:type="dxa"/>
          </w:tcPr>
          <w:p w14:paraId="62D3B273" w14:textId="404FB0F8" w:rsidR="00652CF9" w:rsidRPr="00D0728D" w:rsidRDefault="00652CF9" w:rsidP="00652CF9">
            <w:pPr>
              <w:jc w:val="center"/>
              <w:rPr>
                <w:sz w:val="20"/>
                <w:szCs w:val="20"/>
              </w:rPr>
            </w:pPr>
            <w:proofErr w:type="spellStart"/>
            <w:r w:rsidRPr="00D0728D">
              <w:rPr>
                <w:sz w:val="20"/>
                <w:szCs w:val="20"/>
              </w:rPr>
              <w:t>HvC</w:t>
            </w:r>
            <w:proofErr w:type="spellEnd"/>
          </w:p>
        </w:tc>
        <w:tc>
          <w:tcPr>
            <w:tcW w:w="992" w:type="dxa"/>
          </w:tcPr>
          <w:p w14:paraId="6E71DCC3" w14:textId="2D8C3EE8" w:rsidR="00652CF9" w:rsidRPr="00D0728D" w:rsidRDefault="00F219BD" w:rsidP="00652CF9">
            <w:pPr>
              <w:jc w:val="center"/>
              <w:rPr>
                <w:sz w:val="20"/>
                <w:szCs w:val="20"/>
              </w:rPr>
            </w:pPr>
            <w:r w:rsidRPr="00D0728D">
              <w:rPr>
                <w:sz w:val="20"/>
                <w:szCs w:val="20"/>
              </w:rPr>
              <w:t>Dec 22</w:t>
            </w:r>
          </w:p>
        </w:tc>
        <w:tc>
          <w:tcPr>
            <w:tcW w:w="1276" w:type="dxa"/>
          </w:tcPr>
          <w:p w14:paraId="212F0FC4" w14:textId="77777777" w:rsidR="00652CF9" w:rsidRPr="00D0728D" w:rsidRDefault="00652CF9" w:rsidP="00652CF9">
            <w:pPr>
              <w:jc w:val="center"/>
              <w:rPr>
                <w:sz w:val="20"/>
                <w:szCs w:val="20"/>
              </w:rPr>
            </w:pPr>
          </w:p>
        </w:tc>
        <w:tc>
          <w:tcPr>
            <w:tcW w:w="2771" w:type="dxa"/>
          </w:tcPr>
          <w:p w14:paraId="257C8D79" w14:textId="5576F171" w:rsidR="00652CF9" w:rsidRDefault="00652CF9" w:rsidP="00652CF9"/>
        </w:tc>
      </w:tr>
      <w:tr w:rsidR="00652CF9" w14:paraId="31033E9E" w14:textId="77777777" w:rsidTr="00D0728D">
        <w:tc>
          <w:tcPr>
            <w:tcW w:w="3261" w:type="dxa"/>
          </w:tcPr>
          <w:p w14:paraId="2112C20C" w14:textId="2B5776D7" w:rsidR="00652CF9" w:rsidRPr="00D0728D" w:rsidRDefault="00652CF9" w:rsidP="00652CF9">
            <w:pPr>
              <w:rPr>
                <w:rFonts w:cstheme="minorHAnsi"/>
                <w:sz w:val="20"/>
                <w:szCs w:val="20"/>
              </w:rPr>
            </w:pPr>
            <w:r w:rsidRPr="00D0728D">
              <w:rPr>
                <w:rFonts w:cstheme="minorHAnsi"/>
                <w:sz w:val="20"/>
                <w:szCs w:val="20"/>
              </w:rPr>
              <w:t>Staff training on developing children’s spirituality</w:t>
            </w:r>
          </w:p>
        </w:tc>
        <w:tc>
          <w:tcPr>
            <w:tcW w:w="6804" w:type="dxa"/>
            <w:gridSpan w:val="2"/>
          </w:tcPr>
          <w:p w14:paraId="0EA0ACA9" w14:textId="77777777" w:rsidR="00652CF9" w:rsidRPr="00D0728D" w:rsidRDefault="00652CF9" w:rsidP="00652CF9">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Develop a definition and shared understanding of spirituality</w:t>
            </w:r>
          </w:p>
          <w:p w14:paraId="450C75C2" w14:textId="77777777" w:rsidR="00652CF9" w:rsidRPr="00D0728D" w:rsidRDefault="00652CF9" w:rsidP="00652CF9">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Deliver staff training on spirituality and tools to develop within school</w:t>
            </w:r>
          </w:p>
          <w:p w14:paraId="0A0E6D52" w14:textId="77777777" w:rsidR="00652CF9" w:rsidRPr="00D0728D" w:rsidRDefault="00652CF9" w:rsidP="00652CF9">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Reflection stations to be developed around school and in classrooms</w:t>
            </w:r>
          </w:p>
          <w:p w14:paraId="66848E18" w14:textId="77777777" w:rsidR="00652CF9" w:rsidRPr="00D0728D" w:rsidRDefault="00652CF9" w:rsidP="00652CF9">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Opportunities to develop spirituality linked to curriculum</w:t>
            </w:r>
          </w:p>
          <w:p w14:paraId="064C2E7A" w14:textId="77777777" w:rsidR="00652CF9" w:rsidRPr="00D0728D" w:rsidRDefault="00652CF9" w:rsidP="00652CF9">
            <w:pPr>
              <w:pStyle w:val="ListParagraph"/>
              <w:numPr>
                <w:ilvl w:val="0"/>
                <w:numId w:val="26"/>
              </w:numPr>
              <w:rPr>
                <w:rFonts w:eastAsia="Times New Roman" w:cstheme="minorHAnsi"/>
                <w:bCs/>
                <w:sz w:val="20"/>
                <w:szCs w:val="20"/>
              </w:rPr>
            </w:pPr>
            <w:r w:rsidRPr="00D0728D">
              <w:rPr>
                <w:rFonts w:eastAsia="Times New Roman" w:cstheme="minorHAnsi"/>
                <w:bCs/>
                <w:sz w:val="20"/>
                <w:szCs w:val="20"/>
              </w:rPr>
              <w:t xml:space="preserve">Christian Distinctiveness governor group to support and monitor with regular meetings and visits </w:t>
            </w:r>
          </w:p>
          <w:p w14:paraId="339FA62F" w14:textId="77777777" w:rsidR="00652CF9" w:rsidRPr="00D0728D" w:rsidRDefault="00652CF9" w:rsidP="00652CF9">
            <w:pPr>
              <w:pStyle w:val="ListParagraph"/>
              <w:numPr>
                <w:ilvl w:val="0"/>
                <w:numId w:val="26"/>
              </w:numPr>
              <w:rPr>
                <w:rFonts w:eastAsia="Times New Roman" w:cstheme="minorHAnsi"/>
                <w:bCs/>
                <w:sz w:val="20"/>
                <w:szCs w:val="20"/>
              </w:rPr>
            </w:pPr>
            <w:r w:rsidRPr="00D0728D">
              <w:rPr>
                <w:rFonts w:eastAsia="Times New Roman" w:cstheme="minorHAnsi"/>
                <w:bCs/>
                <w:sz w:val="20"/>
                <w:szCs w:val="20"/>
              </w:rPr>
              <w:t>Concise audit of current evidence of spirituality across the curriculum.</w:t>
            </w:r>
          </w:p>
          <w:p w14:paraId="67AB0FDD" w14:textId="1E3D58AB" w:rsidR="00652CF9" w:rsidRPr="00D0728D" w:rsidRDefault="00652CF9" w:rsidP="00F219BD">
            <w:pPr>
              <w:pStyle w:val="ListParagraph"/>
              <w:numPr>
                <w:ilvl w:val="0"/>
                <w:numId w:val="26"/>
              </w:numPr>
              <w:rPr>
                <w:rFonts w:eastAsia="Times New Roman" w:cstheme="minorHAnsi"/>
                <w:bCs/>
                <w:sz w:val="20"/>
                <w:szCs w:val="20"/>
              </w:rPr>
            </w:pPr>
            <w:r w:rsidRPr="00D0728D">
              <w:rPr>
                <w:rFonts w:eastAsia="Times New Roman" w:cstheme="minorHAnsi"/>
                <w:bCs/>
                <w:sz w:val="20"/>
                <w:szCs w:val="20"/>
              </w:rPr>
              <w:lastRenderedPageBreak/>
              <w:t>Staff and children able to discuss spirituality, linking to ‘window, mirror, door’ approach</w:t>
            </w:r>
          </w:p>
        </w:tc>
        <w:tc>
          <w:tcPr>
            <w:tcW w:w="850" w:type="dxa"/>
          </w:tcPr>
          <w:p w14:paraId="288C7265" w14:textId="62052566" w:rsidR="00652CF9" w:rsidRPr="00D0728D" w:rsidRDefault="00652CF9" w:rsidP="00652CF9">
            <w:pPr>
              <w:jc w:val="center"/>
              <w:rPr>
                <w:sz w:val="20"/>
                <w:szCs w:val="20"/>
              </w:rPr>
            </w:pPr>
            <w:r w:rsidRPr="00D0728D">
              <w:rPr>
                <w:sz w:val="20"/>
                <w:szCs w:val="20"/>
              </w:rPr>
              <w:lastRenderedPageBreak/>
              <w:t>AP</w:t>
            </w:r>
          </w:p>
        </w:tc>
        <w:tc>
          <w:tcPr>
            <w:tcW w:w="992" w:type="dxa"/>
          </w:tcPr>
          <w:p w14:paraId="2F0D4FC1" w14:textId="0414562F" w:rsidR="00652CF9" w:rsidRPr="00D0728D" w:rsidRDefault="00F219BD" w:rsidP="00652CF9">
            <w:pPr>
              <w:jc w:val="center"/>
              <w:rPr>
                <w:sz w:val="20"/>
                <w:szCs w:val="20"/>
              </w:rPr>
            </w:pPr>
            <w:r w:rsidRPr="00D0728D">
              <w:rPr>
                <w:sz w:val="20"/>
                <w:szCs w:val="20"/>
              </w:rPr>
              <w:t>Apr 23</w:t>
            </w:r>
          </w:p>
        </w:tc>
        <w:tc>
          <w:tcPr>
            <w:tcW w:w="1276" w:type="dxa"/>
          </w:tcPr>
          <w:p w14:paraId="2CB96865" w14:textId="77777777" w:rsidR="00652CF9" w:rsidRPr="00D0728D" w:rsidRDefault="00652CF9" w:rsidP="00652CF9">
            <w:pPr>
              <w:jc w:val="center"/>
              <w:rPr>
                <w:sz w:val="20"/>
                <w:szCs w:val="20"/>
              </w:rPr>
            </w:pPr>
          </w:p>
        </w:tc>
        <w:tc>
          <w:tcPr>
            <w:tcW w:w="2771" w:type="dxa"/>
          </w:tcPr>
          <w:p w14:paraId="5FE6B6E4" w14:textId="6FBFC78E" w:rsidR="00652CF9" w:rsidRDefault="00652CF9" w:rsidP="00652CF9"/>
        </w:tc>
      </w:tr>
      <w:tr w:rsidR="005A3585" w14:paraId="01E9A810" w14:textId="77777777" w:rsidTr="00D0728D">
        <w:tc>
          <w:tcPr>
            <w:tcW w:w="3261" w:type="dxa"/>
          </w:tcPr>
          <w:p w14:paraId="58448A0D" w14:textId="47AE1007" w:rsidR="005A3585" w:rsidRPr="00D0728D" w:rsidRDefault="006D6881" w:rsidP="00652CF9">
            <w:pPr>
              <w:rPr>
                <w:rFonts w:cstheme="minorHAnsi"/>
                <w:sz w:val="20"/>
                <w:szCs w:val="20"/>
              </w:rPr>
            </w:pPr>
            <w:r w:rsidRPr="00D0728D">
              <w:rPr>
                <w:rFonts w:cstheme="minorHAnsi"/>
                <w:sz w:val="20"/>
                <w:szCs w:val="20"/>
              </w:rPr>
              <w:t>Enrich c</w:t>
            </w:r>
            <w:r w:rsidR="005A3585" w:rsidRPr="00D0728D">
              <w:rPr>
                <w:rFonts w:cstheme="minorHAnsi"/>
                <w:sz w:val="20"/>
                <w:szCs w:val="20"/>
              </w:rPr>
              <w:t>ollective worship</w:t>
            </w:r>
          </w:p>
        </w:tc>
        <w:tc>
          <w:tcPr>
            <w:tcW w:w="6804" w:type="dxa"/>
            <w:gridSpan w:val="2"/>
          </w:tcPr>
          <w:p w14:paraId="398FA054" w14:textId="77777777" w:rsidR="006D6881" w:rsidRPr="0026258F" w:rsidRDefault="006D6881" w:rsidP="00652CF9">
            <w:pPr>
              <w:pStyle w:val="ListParagraph"/>
              <w:numPr>
                <w:ilvl w:val="0"/>
                <w:numId w:val="25"/>
              </w:numPr>
              <w:rPr>
                <w:rFonts w:eastAsia="Times New Roman" w:cstheme="minorHAnsi"/>
                <w:bCs/>
                <w:sz w:val="20"/>
                <w:szCs w:val="20"/>
                <w:highlight w:val="green"/>
              </w:rPr>
            </w:pPr>
            <w:r w:rsidRPr="0026258F">
              <w:rPr>
                <w:rFonts w:eastAsia="Times New Roman" w:cstheme="minorHAnsi"/>
                <w:bCs/>
                <w:sz w:val="20"/>
                <w:szCs w:val="20"/>
                <w:highlight w:val="green"/>
              </w:rPr>
              <w:t>Staff training</w:t>
            </w:r>
          </w:p>
          <w:p w14:paraId="5DF5D266" w14:textId="0F160E41" w:rsidR="006D6881" w:rsidRPr="00B72864" w:rsidRDefault="006D6881" w:rsidP="00652CF9">
            <w:pPr>
              <w:pStyle w:val="ListParagraph"/>
              <w:numPr>
                <w:ilvl w:val="0"/>
                <w:numId w:val="25"/>
              </w:numPr>
              <w:rPr>
                <w:rFonts w:eastAsia="Times New Roman" w:cstheme="minorHAnsi"/>
                <w:bCs/>
                <w:sz w:val="20"/>
                <w:szCs w:val="20"/>
                <w:highlight w:val="yellow"/>
              </w:rPr>
            </w:pPr>
            <w:r w:rsidRPr="00B72864">
              <w:rPr>
                <w:rFonts w:eastAsia="Times New Roman" w:cstheme="minorHAnsi"/>
                <w:bCs/>
                <w:sz w:val="20"/>
                <w:szCs w:val="20"/>
                <w:highlight w:val="yellow"/>
              </w:rPr>
              <w:t>Involve more staff and ministers in leading worship</w:t>
            </w:r>
          </w:p>
          <w:p w14:paraId="05C38F5B" w14:textId="77777777" w:rsidR="00F219BD" w:rsidRPr="00D0728D" w:rsidRDefault="006D6881" w:rsidP="00652CF9">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Build improved systems of monitoring and feedback of collective worship</w:t>
            </w:r>
          </w:p>
          <w:p w14:paraId="5870FE38" w14:textId="3145560D" w:rsidR="005A3585" w:rsidRPr="00D0728D" w:rsidRDefault="00F219BD" w:rsidP="00652CF9">
            <w:pPr>
              <w:pStyle w:val="ListParagraph"/>
              <w:numPr>
                <w:ilvl w:val="0"/>
                <w:numId w:val="25"/>
              </w:numPr>
              <w:rPr>
                <w:rFonts w:eastAsia="Times New Roman" w:cstheme="minorHAnsi"/>
                <w:bCs/>
                <w:sz w:val="20"/>
                <w:szCs w:val="20"/>
              </w:rPr>
            </w:pPr>
            <w:r w:rsidRPr="00D0728D">
              <w:rPr>
                <w:rFonts w:eastAsia="Times New Roman" w:cstheme="minorHAnsi"/>
                <w:bCs/>
                <w:sz w:val="20"/>
                <w:szCs w:val="20"/>
              </w:rPr>
              <w:t>Increase pupil participation</w:t>
            </w:r>
          </w:p>
        </w:tc>
        <w:tc>
          <w:tcPr>
            <w:tcW w:w="850" w:type="dxa"/>
          </w:tcPr>
          <w:p w14:paraId="01D5A0F6" w14:textId="1778E98D" w:rsidR="005A3585" w:rsidRPr="00D0728D" w:rsidRDefault="00F219BD" w:rsidP="00652CF9">
            <w:pPr>
              <w:jc w:val="center"/>
              <w:rPr>
                <w:sz w:val="20"/>
                <w:szCs w:val="20"/>
              </w:rPr>
            </w:pPr>
            <w:r w:rsidRPr="00D0728D">
              <w:rPr>
                <w:sz w:val="20"/>
                <w:szCs w:val="20"/>
              </w:rPr>
              <w:t>AP</w:t>
            </w:r>
          </w:p>
        </w:tc>
        <w:tc>
          <w:tcPr>
            <w:tcW w:w="992" w:type="dxa"/>
          </w:tcPr>
          <w:p w14:paraId="7B8C9F15" w14:textId="779CB83F" w:rsidR="005A3585" w:rsidRPr="00D0728D" w:rsidRDefault="00F219BD" w:rsidP="00652CF9">
            <w:pPr>
              <w:jc w:val="center"/>
              <w:rPr>
                <w:sz w:val="20"/>
                <w:szCs w:val="20"/>
              </w:rPr>
            </w:pPr>
            <w:r w:rsidRPr="00D0728D">
              <w:rPr>
                <w:sz w:val="20"/>
                <w:szCs w:val="20"/>
              </w:rPr>
              <w:t>On-going</w:t>
            </w:r>
          </w:p>
        </w:tc>
        <w:tc>
          <w:tcPr>
            <w:tcW w:w="1276" w:type="dxa"/>
          </w:tcPr>
          <w:p w14:paraId="5CBFDECB" w14:textId="65F79E75" w:rsidR="005A3585" w:rsidRPr="00D0728D" w:rsidRDefault="006D6881" w:rsidP="00652CF9">
            <w:pPr>
              <w:jc w:val="center"/>
              <w:rPr>
                <w:sz w:val="20"/>
                <w:szCs w:val="20"/>
              </w:rPr>
            </w:pPr>
            <w:r w:rsidRPr="00D0728D">
              <w:rPr>
                <w:sz w:val="20"/>
                <w:szCs w:val="20"/>
              </w:rPr>
              <w:t>£200</w:t>
            </w:r>
          </w:p>
        </w:tc>
        <w:tc>
          <w:tcPr>
            <w:tcW w:w="2771" w:type="dxa"/>
          </w:tcPr>
          <w:p w14:paraId="47D2ED62" w14:textId="77777777" w:rsidR="005A3585" w:rsidRDefault="005A3585" w:rsidP="00652CF9"/>
        </w:tc>
      </w:tr>
    </w:tbl>
    <w:p w14:paraId="780345C0" w14:textId="5442A59E" w:rsidR="00AC1353" w:rsidRDefault="00AC1353" w:rsidP="00261871">
      <w:pPr>
        <w:tabs>
          <w:tab w:val="left" w:pos="11205"/>
        </w:tabs>
        <w:jc w:val="center"/>
      </w:pPr>
    </w:p>
    <w:p w14:paraId="59B21283" w14:textId="77777777" w:rsidR="000C3A02" w:rsidRPr="00937CDE" w:rsidRDefault="000C3A02" w:rsidP="000C3A02">
      <w:pPr>
        <w:pStyle w:val="Title"/>
        <w:spacing w:before="120"/>
        <w:ind w:right="72"/>
        <w:jc w:val="both"/>
        <w:rPr>
          <w:rFonts w:asciiTheme="minorHAnsi" w:eastAsiaTheme="minorHAnsi" w:hAnsiTheme="minorHAnsi" w:cstheme="minorHAnsi"/>
          <w:bCs w:val="0"/>
          <w:color w:val="FF0000"/>
          <w:sz w:val="24"/>
        </w:rPr>
      </w:pPr>
    </w:p>
    <w:p w14:paraId="1F7D18C3" w14:textId="77777777" w:rsidR="000C3A02" w:rsidRPr="00937CDE" w:rsidRDefault="000C3A02" w:rsidP="000C3A02">
      <w:pPr>
        <w:rPr>
          <w:rFonts w:eastAsia="Times New Roman" w:cstheme="minorHAnsi"/>
          <w:b/>
          <w:u w:val="single"/>
        </w:rPr>
      </w:pPr>
      <w:r w:rsidRPr="00937CDE">
        <w:rPr>
          <w:rFonts w:eastAsia="Times New Roman" w:cstheme="minorHAnsi"/>
          <w:b/>
          <w:u w:val="single"/>
        </w:rPr>
        <w:t>Acronyms used in this document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87"/>
        <w:gridCol w:w="7087"/>
      </w:tblGrid>
      <w:tr w:rsidR="000C3A02" w:rsidRPr="00937CDE" w14:paraId="4AC93962" w14:textId="77777777" w:rsidTr="00515606">
        <w:tc>
          <w:tcPr>
            <w:tcW w:w="7087" w:type="dxa"/>
          </w:tcPr>
          <w:p w14:paraId="1D2BBD45"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ARE: Age related expectations</w:t>
            </w:r>
          </w:p>
          <w:p w14:paraId="3208BE09" w14:textId="77777777" w:rsidR="000C3A02" w:rsidRPr="00661887" w:rsidRDefault="000C3A02" w:rsidP="00515606">
            <w:pPr>
              <w:rPr>
                <w:rFonts w:eastAsia="Times New Roman" w:cstheme="minorHAnsi"/>
                <w:sz w:val="20"/>
                <w:szCs w:val="20"/>
              </w:rPr>
            </w:pPr>
            <w:proofErr w:type="spellStart"/>
            <w:r w:rsidRPr="00661887">
              <w:rPr>
                <w:rFonts w:eastAsia="Times New Roman" w:cstheme="minorHAnsi"/>
                <w:sz w:val="20"/>
                <w:szCs w:val="20"/>
              </w:rPr>
              <w:t>AfL</w:t>
            </w:r>
            <w:proofErr w:type="spellEnd"/>
            <w:r w:rsidRPr="00661887">
              <w:rPr>
                <w:rFonts w:eastAsia="Times New Roman" w:cstheme="minorHAnsi"/>
                <w:sz w:val="20"/>
                <w:szCs w:val="20"/>
              </w:rPr>
              <w:t>: Assessment for Learning</w:t>
            </w:r>
          </w:p>
          <w:p w14:paraId="056E0CB5"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CPA: Concrete. Pictorial, abstract</w:t>
            </w:r>
          </w:p>
          <w:p w14:paraId="69EA31B3"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CDP: Continuing Professional Development</w:t>
            </w:r>
          </w:p>
          <w:p w14:paraId="588197D6"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GDS: Greater depth within the expected standard</w:t>
            </w:r>
          </w:p>
          <w:p w14:paraId="7EAAD796"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LT: Leadership Team</w:t>
            </w:r>
          </w:p>
          <w:p w14:paraId="7B1D9671"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INSET: In service training</w:t>
            </w:r>
          </w:p>
          <w:p w14:paraId="39215E1E"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IT: Information Technology</w:t>
            </w:r>
          </w:p>
          <w:p w14:paraId="5024827C" w14:textId="77777777" w:rsidR="000C3A02" w:rsidRDefault="000C3A02" w:rsidP="00515606">
            <w:pPr>
              <w:rPr>
                <w:rFonts w:eastAsia="Times New Roman" w:cstheme="minorHAnsi"/>
                <w:sz w:val="20"/>
                <w:szCs w:val="20"/>
              </w:rPr>
            </w:pPr>
            <w:r>
              <w:rPr>
                <w:rFonts w:eastAsia="Times New Roman" w:cstheme="minorHAnsi"/>
                <w:sz w:val="20"/>
                <w:szCs w:val="20"/>
              </w:rPr>
              <w:t>KS1: Key Stage One</w:t>
            </w:r>
          </w:p>
          <w:p w14:paraId="23AEA3DE"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KS2: Key Stage two</w:t>
            </w:r>
          </w:p>
          <w:p w14:paraId="7DD146CC"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NCTEM : National College for the Excellence of Teaching in Mathematics</w:t>
            </w:r>
          </w:p>
          <w:p w14:paraId="6096076E"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PPM: Pupil Progress Meeting</w:t>
            </w:r>
          </w:p>
          <w:p w14:paraId="76A7E298" w14:textId="77777777" w:rsidR="000C3A02" w:rsidRPr="00661887" w:rsidRDefault="000C3A02" w:rsidP="00515606">
            <w:pPr>
              <w:rPr>
                <w:rFonts w:eastAsia="Times New Roman" w:cstheme="minorHAnsi"/>
                <w:sz w:val="20"/>
                <w:szCs w:val="20"/>
              </w:rPr>
            </w:pPr>
            <w:r w:rsidRPr="00661887">
              <w:rPr>
                <w:rFonts w:cstheme="minorHAnsi"/>
                <w:sz w:val="20"/>
                <w:szCs w:val="20"/>
              </w:rPr>
              <w:t>PFSA: Parent Family Support Assistant</w:t>
            </w:r>
          </w:p>
          <w:p w14:paraId="21ACE70B"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RE: Religious Education</w:t>
            </w:r>
          </w:p>
          <w:p w14:paraId="0128545C"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SATs: Standard Assessment Tests</w:t>
            </w:r>
          </w:p>
          <w:p w14:paraId="03390C37"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SCC: Somerset County Council</w:t>
            </w:r>
          </w:p>
          <w:p w14:paraId="3E9655B3"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SEF: Self Evaluation Form</w:t>
            </w:r>
          </w:p>
          <w:p w14:paraId="28629073"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SEMH: Social Emotional Mental Health</w:t>
            </w:r>
          </w:p>
          <w:p w14:paraId="684C63E4" w14:textId="77777777" w:rsidR="000C3A02" w:rsidRPr="00661887" w:rsidRDefault="000C3A02" w:rsidP="00515606">
            <w:pPr>
              <w:rPr>
                <w:rFonts w:eastAsia="Times New Roman" w:cstheme="minorHAnsi"/>
                <w:sz w:val="20"/>
                <w:szCs w:val="20"/>
              </w:rPr>
            </w:pPr>
            <w:proofErr w:type="spellStart"/>
            <w:r w:rsidRPr="00661887">
              <w:rPr>
                <w:rFonts w:eastAsia="Times New Roman" w:cstheme="minorHAnsi"/>
                <w:sz w:val="20"/>
                <w:szCs w:val="20"/>
              </w:rPr>
              <w:t>SENDCo</w:t>
            </w:r>
            <w:proofErr w:type="spellEnd"/>
            <w:r w:rsidRPr="00661887">
              <w:rPr>
                <w:rFonts w:eastAsia="Times New Roman" w:cstheme="minorHAnsi"/>
                <w:sz w:val="20"/>
                <w:szCs w:val="20"/>
              </w:rPr>
              <w:t xml:space="preserve"> (Special Educational Needs and Disabilities Co-ordinator)</w:t>
            </w:r>
          </w:p>
          <w:p w14:paraId="55A1130B"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SL: Subject Leader</w:t>
            </w:r>
          </w:p>
          <w:p w14:paraId="1F647872" w14:textId="77777777" w:rsidR="000C3A02" w:rsidRPr="00661887" w:rsidRDefault="000C3A02" w:rsidP="00515606">
            <w:pPr>
              <w:rPr>
                <w:rFonts w:eastAsia="Times New Roman" w:cstheme="minorHAnsi"/>
                <w:sz w:val="20"/>
                <w:szCs w:val="20"/>
              </w:rPr>
            </w:pPr>
          </w:p>
          <w:p w14:paraId="6C6D7305" w14:textId="77777777" w:rsidR="000C3A02" w:rsidRPr="00937CDE" w:rsidRDefault="000C3A02" w:rsidP="00515606">
            <w:pPr>
              <w:rPr>
                <w:rFonts w:eastAsia="Times New Roman" w:cstheme="minorHAnsi"/>
                <w:b/>
                <w:u w:val="single"/>
              </w:rPr>
            </w:pPr>
          </w:p>
        </w:tc>
        <w:tc>
          <w:tcPr>
            <w:tcW w:w="7087" w:type="dxa"/>
          </w:tcPr>
          <w:p w14:paraId="3DE27D34"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SMSC: Spiritual, moral, social and cultural development</w:t>
            </w:r>
          </w:p>
          <w:p w14:paraId="34EA0D6E" w14:textId="77777777" w:rsidR="000C3A02" w:rsidRPr="00661887" w:rsidRDefault="000C3A02" w:rsidP="00515606">
            <w:pPr>
              <w:rPr>
                <w:rFonts w:eastAsia="Times New Roman" w:cstheme="minorHAnsi"/>
                <w:sz w:val="20"/>
                <w:szCs w:val="20"/>
              </w:rPr>
            </w:pPr>
            <w:proofErr w:type="spellStart"/>
            <w:r w:rsidRPr="00661887">
              <w:rPr>
                <w:rFonts w:eastAsia="Times New Roman" w:cstheme="minorHAnsi"/>
                <w:sz w:val="20"/>
                <w:szCs w:val="20"/>
              </w:rPr>
              <w:t>SENDCo</w:t>
            </w:r>
            <w:proofErr w:type="spellEnd"/>
            <w:r w:rsidRPr="00661887">
              <w:rPr>
                <w:rFonts w:eastAsia="Times New Roman" w:cstheme="minorHAnsi"/>
                <w:sz w:val="20"/>
                <w:szCs w:val="20"/>
              </w:rPr>
              <w:t>: Special Educational Needs &amp; Disability Co-ordinator</w:t>
            </w:r>
          </w:p>
          <w:p w14:paraId="12121120"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SIAMS: Statutory Inspection of Anglican and Methodist Schools</w:t>
            </w:r>
          </w:p>
          <w:p w14:paraId="5A27BC22"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TAs: Teaching assistants</w:t>
            </w:r>
          </w:p>
          <w:p w14:paraId="41695771"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TAC: Team Around the Child Meeting</w:t>
            </w:r>
          </w:p>
          <w:p w14:paraId="014C63E5"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TAR: Teacher Assessment Record</w:t>
            </w:r>
          </w:p>
          <w:p w14:paraId="6AA0F37F" w14:textId="77777777" w:rsidR="000C3A02" w:rsidRDefault="000C3A02" w:rsidP="00515606">
            <w:pPr>
              <w:rPr>
                <w:rFonts w:eastAsia="Times New Roman" w:cstheme="minorHAnsi"/>
                <w:sz w:val="20"/>
                <w:szCs w:val="20"/>
              </w:rPr>
            </w:pPr>
          </w:p>
          <w:p w14:paraId="3BAA4EE4" w14:textId="77777777" w:rsidR="000C3A02" w:rsidRDefault="000C3A02" w:rsidP="00515606">
            <w:pPr>
              <w:rPr>
                <w:rFonts w:eastAsia="Times New Roman" w:cstheme="minorHAnsi"/>
                <w:sz w:val="20"/>
                <w:szCs w:val="20"/>
              </w:rPr>
            </w:pPr>
          </w:p>
          <w:p w14:paraId="0FA15A85" w14:textId="77777777" w:rsidR="000C3A02" w:rsidRPr="00661887" w:rsidRDefault="000C3A02" w:rsidP="00515606">
            <w:pPr>
              <w:rPr>
                <w:rFonts w:eastAsia="Times New Roman" w:cstheme="minorHAnsi"/>
                <w:sz w:val="20"/>
                <w:szCs w:val="20"/>
              </w:rPr>
            </w:pPr>
          </w:p>
          <w:p w14:paraId="3C1A640D" w14:textId="77777777" w:rsidR="000C3A02" w:rsidRPr="00661887" w:rsidRDefault="000C3A02" w:rsidP="00515606">
            <w:pPr>
              <w:rPr>
                <w:rFonts w:eastAsia="Times New Roman" w:cstheme="minorHAnsi"/>
                <w:b/>
                <w:sz w:val="20"/>
                <w:szCs w:val="20"/>
                <w:u w:val="single"/>
              </w:rPr>
            </w:pPr>
            <w:r w:rsidRPr="00661887">
              <w:rPr>
                <w:rFonts w:eastAsia="Times New Roman" w:cstheme="minorHAnsi"/>
                <w:b/>
                <w:sz w:val="20"/>
                <w:szCs w:val="20"/>
                <w:u w:val="single"/>
              </w:rPr>
              <w:t>Initials of Staff</w:t>
            </w:r>
          </w:p>
          <w:p w14:paraId="5B7D285A" w14:textId="77777777" w:rsidR="000C3A02" w:rsidRPr="00661887" w:rsidRDefault="000C3A02" w:rsidP="00515606">
            <w:pPr>
              <w:rPr>
                <w:rFonts w:eastAsia="Times New Roman" w:cstheme="minorHAnsi"/>
                <w:sz w:val="20"/>
                <w:szCs w:val="20"/>
              </w:rPr>
            </w:pPr>
          </w:p>
          <w:p w14:paraId="6B81F888" w14:textId="77777777" w:rsidR="000C3A02" w:rsidRPr="00661887" w:rsidRDefault="000C3A02" w:rsidP="00515606">
            <w:pPr>
              <w:rPr>
                <w:rFonts w:eastAsia="Times New Roman" w:cstheme="minorHAnsi"/>
                <w:sz w:val="20"/>
                <w:szCs w:val="20"/>
              </w:rPr>
            </w:pPr>
            <w:r w:rsidRPr="00661887">
              <w:rPr>
                <w:rFonts w:eastAsia="Times New Roman" w:cstheme="minorHAnsi"/>
                <w:sz w:val="20"/>
                <w:szCs w:val="20"/>
              </w:rPr>
              <w:t>AP: Ali Pook</w:t>
            </w:r>
            <w:r>
              <w:rPr>
                <w:rFonts w:eastAsia="Times New Roman" w:cstheme="minorHAnsi"/>
                <w:sz w:val="20"/>
                <w:szCs w:val="20"/>
              </w:rPr>
              <w:t xml:space="preserve"> (Head Teacher)</w:t>
            </w:r>
          </w:p>
          <w:p w14:paraId="4651C616" w14:textId="3332D5FB" w:rsidR="000C3A02" w:rsidRDefault="000C3A02" w:rsidP="000C3A02">
            <w:pPr>
              <w:rPr>
                <w:rFonts w:eastAsia="Times New Roman" w:cstheme="minorHAnsi"/>
                <w:sz w:val="20"/>
                <w:szCs w:val="20"/>
              </w:rPr>
            </w:pPr>
            <w:r>
              <w:rPr>
                <w:rFonts w:eastAsia="Times New Roman" w:cstheme="minorHAnsi"/>
                <w:sz w:val="20"/>
                <w:szCs w:val="20"/>
              </w:rPr>
              <w:t>HVC: Hannah van Cole (Senior Teacher, SEND support, Science and RE lead)</w:t>
            </w:r>
          </w:p>
          <w:p w14:paraId="4047DA1F" w14:textId="0B507793" w:rsidR="000C3A02" w:rsidRPr="00661887" w:rsidRDefault="000C3A02" w:rsidP="000C3A02">
            <w:pPr>
              <w:rPr>
                <w:rFonts w:eastAsia="Times New Roman" w:cstheme="minorHAnsi"/>
                <w:sz w:val="20"/>
                <w:szCs w:val="20"/>
              </w:rPr>
            </w:pPr>
            <w:r>
              <w:rPr>
                <w:rFonts w:eastAsia="Times New Roman" w:cstheme="minorHAnsi"/>
                <w:sz w:val="20"/>
                <w:szCs w:val="20"/>
              </w:rPr>
              <w:t>AG: Nursery Manager (Maternity Cover)</w:t>
            </w:r>
          </w:p>
          <w:p w14:paraId="74287290" w14:textId="1D97C865" w:rsidR="000C3A02" w:rsidRDefault="000C3A02" w:rsidP="00515606">
            <w:pPr>
              <w:rPr>
                <w:rFonts w:eastAsia="Times New Roman" w:cstheme="minorHAnsi"/>
                <w:sz w:val="20"/>
                <w:szCs w:val="20"/>
              </w:rPr>
            </w:pPr>
            <w:r>
              <w:rPr>
                <w:rFonts w:eastAsia="Times New Roman" w:cstheme="minorHAnsi"/>
                <w:sz w:val="20"/>
                <w:szCs w:val="20"/>
              </w:rPr>
              <w:t>LW: Lisa Waller (</w:t>
            </w:r>
            <w:proofErr w:type="spellStart"/>
            <w:r>
              <w:rPr>
                <w:rFonts w:eastAsia="Times New Roman" w:cstheme="minorHAnsi"/>
                <w:sz w:val="20"/>
                <w:szCs w:val="20"/>
              </w:rPr>
              <w:t>SENDCo</w:t>
            </w:r>
            <w:proofErr w:type="spellEnd"/>
            <w:r>
              <w:rPr>
                <w:rFonts w:eastAsia="Times New Roman" w:cstheme="minorHAnsi"/>
                <w:sz w:val="20"/>
                <w:szCs w:val="20"/>
              </w:rPr>
              <w:t>)</w:t>
            </w:r>
          </w:p>
          <w:p w14:paraId="4EBFF393" w14:textId="77777777" w:rsidR="000C3A02" w:rsidRDefault="000C3A02" w:rsidP="00515606">
            <w:pPr>
              <w:rPr>
                <w:rFonts w:eastAsia="Times New Roman" w:cstheme="minorHAnsi"/>
                <w:sz w:val="20"/>
                <w:szCs w:val="20"/>
              </w:rPr>
            </w:pPr>
            <w:r>
              <w:rPr>
                <w:rFonts w:eastAsia="Times New Roman" w:cstheme="minorHAnsi"/>
                <w:sz w:val="20"/>
                <w:szCs w:val="20"/>
              </w:rPr>
              <w:t>JB: Jack Bridgeman (Maths lead)</w:t>
            </w:r>
          </w:p>
          <w:p w14:paraId="34F03295" w14:textId="77777777" w:rsidR="000C3A02" w:rsidRDefault="000C3A02" w:rsidP="00515606">
            <w:pPr>
              <w:rPr>
                <w:rFonts w:eastAsia="Times New Roman" w:cstheme="minorHAnsi"/>
                <w:sz w:val="20"/>
                <w:szCs w:val="20"/>
              </w:rPr>
            </w:pPr>
            <w:r>
              <w:rPr>
                <w:rFonts w:eastAsia="Times New Roman" w:cstheme="minorHAnsi"/>
                <w:sz w:val="20"/>
                <w:szCs w:val="20"/>
              </w:rPr>
              <w:t>FT: Fay Tucker (English lead)</w:t>
            </w:r>
          </w:p>
          <w:p w14:paraId="7DD15258" w14:textId="77777777" w:rsidR="000C3A02" w:rsidRDefault="000C3A02" w:rsidP="00515606">
            <w:pPr>
              <w:rPr>
                <w:rFonts w:eastAsia="Times New Roman" w:cstheme="minorHAnsi"/>
                <w:sz w:val="20"/>
                <w:szCs w:val="20"/>
              </w:rPr>
            </w:pPr>
            <w:r>
              <w:rPr>
                <w:rFonts w:eastAsia="Times New Roman" w:cstheme="minorHAnsi"/>
                <w:sz w:val="20"/>
                <w:szCs w:val="20"/>
              </w:rPr>
              <w:t xml:space="preserve">ZY: Zoe </w:t>
            </w:r>
            <w:proofErr w:type="spellStart"/>
            <w:r>
              <w:rPr>
                <w:rFonts w:eastAsia="Times New Roman" w:cstheme="minorHAnsi"/>
                <w:sz w:val="20"/>
                <w:szCs w:val="20"/>
              </w:rPr>
              <w:t>Yarde</w:t>
            </w:r>
            <w:proofErr w:type="spellEnd"/>
            <w:r>
              <w:rPr>
                <w:rFonts w:eastAsia="Times New Roman" w:cstheme="minorHAnsi"/>
                <w:sz w:val="20"/>
                <w:szCs w:val="20"/>
              </w:rPr>
              <w:t xml:space="preserve"> (Phonics and Early Reading lead)</w:t>
            </w:r>
          </w:p>
          <w:p w14:paraId="588BB0DE" w14:textId="77777777" w:rsidR="000C3A02" w:rsidRPr="00937CDE" w:rsidRDefault="000C3A02" w:rsidP="00515606">
            <w:pPr>
              <w:rPr>
                <w:rFonts w:eastAsia="Times New Roman" w:cstheme="minorHAnsi"/>
              </w:rPr>
            </w:pPr>
          </w:p>
          <w:p w14:paraId="020D141C" w14:textId="77777777" w:rsidR="000C3A02" w:rsidRPr="00937CDE" w:rsidRDefault="000C3A02" w:rsidP="00515606">
            <w:pPr>
              <w:rPr>
                <w:rFonts w:eastAsia="Times New Roman" w:cstheme="minorHAnsi"/>
                <w:b/>
                <w:u w:val="single"/>
              </w:rPr>
            </w:pPr>
          </w:p>
        </w:tc>
      </w:tr>
    </w:tbl>
    <w:p w14:paraId="24BDE057" w14:textId="77777777" w:rsidR="00AC1353" w:rsidRPr="00AC1353" w:rsidRDefault="00AC1353" w:rsidP="00AC1353"/>
    <w:p w14:paraId="6E878DCE" w14:textId="77777777" w:rsidR="00AC1353" w:rsidRPr="00AC1353" w:rsidRDefault="00AC1353" w:rsidP="00AC1353"/>
    <w:p w14:paraId="097A0202" w14:textId="77777777" w:rsidR="00AC1353" w:rsidRPr="00AC1353" w:rsidRDefault="00AC1353" w:rsidP="00AC1353"/>
    <w:p w14:paraId="61FBAD11" w14:textId="77777777" w:rsidR="00AC1353" w:rsidRPr="00AC1353" w:rsidRDefault="00AC1353" w:rsidP="00AC1353"/>
    <w:p w14:paraId="0A11A323" w14:textId="77777777" w:rsidR="00AC1353" w:rsidRPr="00AC1353" w:rsidRDefault="00AC1353" w:rsidP="00AC1353"/>
    <w:p w14:paraId="1BD89337" w14:textId="61AC23B8" w:rsidR="00467582" w:rsidRPr="00AC1353" w:rsidRDefault="00AC1353" w:rsidP="00AC1353">
      <w:pPr>
        <w:tabs>
          <w:tab w:val="left" w:pos="1859"/>
        </w:tabs>
      </w:pPr>
      <w:r>
        <w:lastRenderedPageBreak/>
        <w:tab/>
      </w:r>
    </w:p>
    <w:sectPr w:rsidR="00467582" w:rsidRPr="00AC1353" w:rsidSect="00616B6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A98"/>
    <w:multiLevelType w:val="hybridMultilevel"/>
    <w:tmpl w:val="EEC0E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A6DC5"/>
    <w:multiLevelType w:val="hybridMultilevel"/>
    <w:tmpl w:val="CE6A6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A0BD2"/>
    <w:multiLevelType w:val="hybridMultilevel"/>
    <w:tmpl w:val="658E8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621533"/>
    <w:multiLevelType w:val="hybridMultilevel"/>
    <w:tmpl w:val="F538E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672BF7"/>
    <w:multiLevelType w:val="hybridMultilevel"/>
    <w:tmpl w:val="BC66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E0E26"/>
    <w:multiLevelType w:val="hybridMultilevel"/>
    <w:tmpl w:val="7EB2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EC7383"/>
    <w:multiLevelType w:val="hybridMultilevel"/>
    <w:tmpl w:val="63E84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6A5A39"/>
    <w:multiLevelType w:val="hybridMultilevel"/>
    <w:tmpl w:val="996C3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19191B"/>
    <w:multiLevelType w:val="hybridMultilevel"/>
    <w:tmpl w:val="A8DEB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01786"/>
    <w:multiLevelType w:val="hybridMultilevel"/>
    <w:tmpl w:val="2BEA0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cs="Times New Roman" w:hint="default"/>
      </w:rPr>
    </w:lvl>
    <w:lvl w:ilvl="2">
      <w:start w:val="1"/>
      <w:numFmt w:val="bullet"/>
      <w:lvlText w:val="o"/>
      <w:lvlJc w:val="left"/>
      <w:pPr>
        <w:tabs>
          <w:tab w:val="num" w:pos="1391"/>
        </w:tabs>
        <w:ind w:left="1391" w:hanging="284"/>
      </w:pPr>
      <w:rPr>
        <w:rFonts w:ascii="Courier New" w:hAnsi="Courier New" w:cs="Times New Roman"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1C926CD"/>
    <w:multiLevelType w:val="hybridMultilevel"/>
    <w:tmpl w:val="83781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3672C0"/>
    <w:multiLevelType w:val="hybridMultilevel"/>
    <w:tmpl w:val="0C48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9E1D0E"/>
    <w:multiLevelType w:val="hybridMultilevel"/>
    <w:tmpl w:val="CEDA1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AE7E5B"/>
    <w:multiLevelType w:val="hybridMultilevel"/>
    <w:tmpl w:val="CD360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AD1E57"/>
    <w:multiLevelType w:val="hybridMultilevel"/>
    <w:tmpl w:val="5A30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75028"/>
    <w:multiLevelType w:val="hybridMultilevel"/>
    <w:tmpl w:val="4E08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6D5D5E"/>
    <w:multiLevelType w:val="hybridMultilevel"/>
    <w:tmpl w:val="9F807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FE632E"/>
    <w:multiLevelType w:val="hybridMultilevel"/>
    <w:tmpl w:val="5EE6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9C2973"/>
    <w:multiLevelType w:val="hybridMultilevel"/>
    <w:tmpl w:val="85A0C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4E3E3F"/>
    <w:multiLevelType w:val="hybridMultilevel"/>
    <w:tmpl w:val="9496E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02509A"/>
    <w:multiLevelType w:val="hybridMultilevel"/>
    <w:tmpl w:val="3C3E7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65027E"/>
    <w:multiLevelType w:val="hybridMultilevel"/>
    <w:tmpl w:val="E8F4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AD7C79"/>
    <w:multiLevelType w:val="hybridMultilevel"/>
    <w:tmpl w:val="1CF2A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3E0DFF"/>
    <w:multiLevelType w:val="hybridMultilevel"/>
    <w:tmpl w:val="6876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35B77"/>
    <w:multiLevelType w:val="hybridMultilevel"/>
    <w:tmpl w:val="75FCD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000769"/>
    <w:multiLevelType w:val="hybridMultilevel"/>
    <w:tmpl w:val="3002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36330A"/>
    <w:multiLevelType w:val="hybridMultilevel"/>
    <w:tmpl w:val="F6FE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E5381"/>
    <w:multiLevelType w:val="hybridMultilevel"/>
    <w:tmpl w:val="8AC63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162F71"/>
    <w:multiLevelType w:val="hybridMultilevel"/>
    <w:tmpl w:val="CDEAF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7F7B92"/>
    <w:multiLevelType w:val="hybridMultilevel"/>
    <w:tmpl w:val="AE4AF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EC45FD"/>
    <w:multiLevelType w:val="hybridMultilevel"/>
    <w:tmpl w:val="70083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AD4331"/>
    <w:multiLevelType w:val="hybridMultilevel"/>
    <w:tmpl w:val="BFC47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3A6253"/>
    <w:multiLevelType w:val="hybridMultilevel"/>
    <w:tmpl w:val="D1F2E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581A8C"/>
    <w:multiLevelType w:val="hybridMultilevel"/>
    <w:tmpl w:val="28D86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5"/>
  </w:num>
  <w:num w:numId="3">
    <w:abstractNumId w:val="9"/>
  </w:num>
  <w:num w:numId="4">
    <w:abstractNumId w:val="14"/>
  </w:num>
  <w:num w:numId="5">
    <w:abstractNumId w:val="3"/>
  </w:num>
  <w:num w:numId="6">
    <w:abstractNumId w:val="4"/>
  </w:num>
  <w:num w:numId="7">
    <w:abstractNumId w:val="30"/>
  </w:num>
  <w:num w:numId="8">
    <w:abstractNumId w:val="27"/>
  </w:num>
  <w:num w:numId="9">
    <w:abstractNumId w:val="6"/>
  </w:num>
  <w:num w:numId="10">
    <w:abstractNumId w:val="7"/>
  </w:num>
  <w:num w:numId="11">
    <w:abstractNumId w:val="12"/>
  </w:num>
  <w:num w:numId="12">
    <w:abstractNumId w:val="34"/>
  </w:num>
  <w:num w:numId="13">
    <w:abstractNumId w:val="10"/>
  </w:num>
  <w:num w:numId="14">
    <w:abstractNumId w:val="19"/>
  </w:num>
  <w:num w:numId="15">
    <w:abstractNumId w:val="26"/>
  </w:num>
  <w:num w:numId="16">
    <w:abstractNumId w:val="29"/>
  </w:num>
  <w:num w:numId="17">
    <w:abstractNumId w:val="31"/>
  </w:num>
  <w:num w:numId="18">
    <w:abstractNumId w:val="11"/>
  </w:num>
  <w:num w:numId="19">
    <w:abstractNumId w:val="20"/>
  </w:num>
  <w:num w:numId="20">
    <w:abstractNumId w:val="2"/>
  </w:num>
  <w:num w:numId="21">
    <w:abstractNumId w:val="23"/>
  </w:num>
  <w:num w:numId="22">
    <w:abstractNumId w:val="13"/>
  </w:num>
  <w:num w:numId="23">
    <w:abstractNumId w:val="32"/>
  </w:num>
  <w:num w:numId="24">
    <w:abstractNumId w:val="0"/>
  </w:num>
  <w:num w:numId="25">
    <w:abstractNumId w:val="18"/>
  </w:num>
  <w:num w:numId="26">
    <w:abstractNumId w:val="16"/>
  </w:num>
  <w:num w:numId="27">
    <w:abstractNumId w:val="22"/>
  </w:num>
  <w:num w:numId="28">
    <w:abstractNumId w:val="28"/>
  </w:num>
  <w:num w:numId="29">
    <w:abstractNumId w:val="17"/>
  </w:num>
  <w:num w:numId="30">
    <w:abstractNumId w:val="25"/>
  </w:num>
  <w:num w:numId="31">
    <w:abstractNumId w:val="24"/>
  </w:num>
  <w:num w:numId="32">
    <w:abstractNumId w:val="15"/>
  </w:num>
  <w:num w:numId="33">
    <w:abstractNumId w:val="1"/>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60"/>
    <w:rsid w:val="0001791C"/>
    <w:rsid w:val="00032AFA"/>
    <w:rsid w:val="00050ADA"/>
    <w:rsid w:val="00072AB1"/>
    <w:rsid w:val="000A7DBF"/>
    <w:rsid w:val="000B46E6"/>
    <w:rsid w:val="000C2FD2"/>
    <w:rsid w:val="000C3A02"/>
    <w:rsid w:val="000F0F97"/>
    <w:rsid w:val="00155B1A"/>
    <w:rsid w:val="0017560A"/>
    <w:rsid w:val="00180005"/>
    <w:rsid w:val="00213933"/>
    <w:rsid w:val="00221620"/>
    <w:rsid w:val="00236B2C"/>
    <w:rsid w:val="00261871"/>
    <w:rsid w:val="0026258F"/>
    <w:rsid w:val="002B1F6E"/>
    <w:rsid w:val="002C284A"/>
    <w:rsid w:val="002C7040"/>
    <w:rsid w:val="002C7B84"/>
    <w:rsid w:val="002C7CB2"/>
    <w:rsid w:val="00306C71"/>
    <w:rsid w:val="00317074"/>
    <w:rsid w:val="00322754"/>
    <w:rsid w:val="003467DB"/>
    <w:rsid w:val="003933D0"/>
    <w:rsid w:val="003C3132"/>
    <w:rsid w:val="003D06EF"/>
    <w:rsid w:val="00467582"/>
    <w:rsid w:val="00486FA2"/>
    <w:rsid w:val="00494E8D"/>
    <w:rsid w:val="004A78A0"/>
    <w:rsid w:val="004B5F5F"/>
    <w:rsid w:val="0050595B"/>
    <w:rsid w:val="00506713"/>
    <w:rsid w:val="005A3585"/>
    <w:rsid w:val="005D1475"/>
    <w:rsid w:val="005E6F4E"/>
    <w:rsid w:val="00611A9A"/>
    <w:rsid w:val="00616B60"/>
    <w:rsid w:val="006245EA"/>
    <w:rsid w:val="00652CF9"/>
    <w:rsid w:val="0068404F"/>
    <w:rsid w:val="006D6881"/>
    <w:rsid w:val="006D75E8"/>
    <w:rsid w:val="007349D7"/>
    <w:rsid w:val="00763233"/>
    <w:rsid w:val="00791423"/>
    <w:rsid w:val="007E1F1C"/>
    <w:rsid w:val="008031AA"/>
    <w:rsid w:val="0084235B"/>
    <w:rsid w:val="00855363"/>
    <w:rsid w:val="009248FD"/>
    <w:rsid w:val="00944875"/>
    <w:rsid w:val="00961C49"/>
    <w:rsid w:val="00983483"/>
    <w:rsid w:val="009927D2"/>
    <w:rsid w:val="00995D28"/>
    <w:rsid w:val="009E7E5A"/>
    <w:rsid w:val="009F2392"/>
    <w:rsid w:val="00A16E7C"/>
    <w:rsid w:val="00A377AF"/>
    <w:rsid w:val="00A63284"/>
    <w:rsid w:val="00AB32D2"/>
    <w:rsid w:val="00AC1353"/>
    <w:rsid w:val="00AC46AE"/>
    <w:rsid w:val="00AD2686"/>
    <w:rsid w:val="00B15A81"/>
    <w:rsid w:val="00B37BEC"/>
    <w:rsid w:val="00B727E7"/>
    <w:rsid w:val="00B72864"/>
    <w:rsid w:val="00B75FBA"/>
    <w:rsid w:val="00B84084"/>
    <w:rsid w:val="00BD2A7A"/>
    <w:rsid w:val="00BD7915"/>
    <w:rsid w:val="00BE5A87"/>
    <w:rsid w:val="00C72A11"/>
    <w:rsid w:val="00C826CA"/>
    <w:rsid w:val="00CD2828"/>
    <w:rsid w:val="00D0728D"/>
    <w:rsid w:val="00D11544"/>
    <w:rsid w:val="00D1383F"/>
    <w:rsid w:val="00D2595F"/>
    <w:rsid w:val="00D42EF9"/>
    <w:rsid w:val="00D46E3D"/>
    <w:rsid w:val="00DE4431"/>
    <w:rsid w:val="00DF0BD0"/>
    <w:rsid w:val="00DF4F14"/>
    <w:rsid w:val="00E20256"/>
    <w:rsid w:val="00E403E4"/>
    <w:rsid w:val="00E40414"/>
    <w:rsid w:val="00E75785"/>
    <w:rsid w:val="00E86D70"/>
    <w:rsid w:val="00E877E8"/>
    <w:rsid w:val="00E8791F"/>
    <w:rsid w:val="00EB1D58"/>
    <w:rsid w:val="00F01227"/>
    <w:rsid w:val="00F20126"/>
    <w:rsid w:val="00F219BD"/>
    <w:rsid w:val="00FB2783"/>
    <w:rsid w:val="00FC10BE"/>
    <w:rsid w:val="00FC4532"/>
    <w:rsid w:val="00FD3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7D27"/>
  <w15:chartTrackingRefBased/>
  <w15:docId w15:val="{37A3900E-12FC-4EA3-94B2-27718EF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B5F5F"/>
    <w:pPr>
      <w:keepNext/>
      <w:spacing w:after="0" w:line="240" w:lineRule="auto"/>
      <w:outlineLvl w:val="0"/>
    </w:pPr>
    <w:rPr>
      <w:rFonts w:ascii="Comic Sans MS" w:eastAsia="Times New Roman" w:hAnsi="Comic Sans MS" w:cs="Times New Roman"/>
      <w:b/>
      <w:bCs/>
      <w:sz w:val="32"/>
      <w:szCs w:val="24"/>
    </w:rPr>
  </w:style>
  <w:style w:type="paragraph" w:styleId="Heading2">
    <w:name w:val="heading 2"/>
    <w:basedOn w:val="Normal"/>
    <w:next w:val="Normal"/>
    <w:link w:val="Heading2Char"/>
    <w:uiPriority w:val="9"/>
    <w:semiHidden/>
    <w:unhideWhenUsed/>
    <w:qFormat/>
    <w:rsid w:val="00D138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B5F5F"/>
    <w:rPr>
      <w:rFonts w:ascii="Comic Sans MS" w:eastAsia="Times New Roman" w:hAnsi="Comic Sans MS" w:cs="Times New Roman"/>
      <w:b/>
      <w:bCs/>
      <w:sz w:val="32"/>
      <w:szCs w:val="24"/>
    </w:rPr>
  </w:style>
  <w:style w:type="paragraph" w:styleId="Title">
    <w:name w:val="Title"/>
    <w:basedOn w:val="Normal"/>
    <w:link w:val="TitleChar"/>
    <w:qFormat/>
    <w:rsid w:val="004B5F5F"/>
    <w:pPr>
      <w:spacing w:after="0" w:line="240" w:lineRule="auto"/>
      <w:jc w:val="center"/>
    </w:pPr>
    <w:rPr>
      <w:rFonts w:ascii="Comic Sans MS" w:eastAsia="Times New Roman" w:hAnsi="Comic Sans MS" w:cs="Times New Roman"/>
      <w:b/>
      <w:bCs/>
      <w:sz w:val="28"/>
      <w:szCs w:val="24"/>
    </w:rPr>
  </w:style>
  <w:style w:type="character" w:customStyle="1" w:styleId="TitleChar">
    <w:name w:val="Title Char"/>
    <w:basedOn w:val="DefaultParagraphFont"/>
    <w:link w:val="Title"/>
    <w:rsid w:val="004B5F5F"/>
    <w:rPr>
      <w:rFonts w:ascii="Comic Sans MS" w:eastAsia="Times New Roman" w:hAnsi="Comic Sans MS" w:cs="Times New Roman"/>
      <w:b/>
      <w:bCs/>
      <w:sz w:val="28"/>
      <w:szCs w:val="24"/>
    </w:rPr>
  </w:style>
  <w:style w:type="paragraph" w:styleId="BodyText">
    <w:name w:val="Body Text"/>
    <w:basedOn w:val="Normal"/>
    <w:link w:val="BodyTextChar"/>
    <w:rsid w:val="004B5F5F"/>
    <w:pPr>
      <w:spacing w:after="0" w:line="240" w:lineRule="auto"/>
      <w:jc w:val="center"/>
    </w:pPr>
    <w:rPr>
      <w:rFonts w:ascii="Comic Sans MS" w:eastAsia="Times New Roman" w:hAnsi="Comic Sans MS" w:cs="Times New Roman"/>
      <w:b/>
      <w:bCs/>
      <w:sz w:val="96"/>
      <w:szCs w:val="24"/>
    </w:rPr>
  </w:style>
  <w:style w:type="character" w:customStyle="1" w:styleId="BodyTextChar">
    <w:name w:val="Body Text Char"/>
    <w:basedOn w:val="DefaultParagraphFont"/>
    <w:link w:val="BodyText"/>
    <w:rsid w:val="004B5F5F"/>
    <w:rPr>
      <w:rFonts w:ascii="Comic Sans MS" w:eastAsia="Times New Roman" w:hAnsi="Comic Sans MS" w:cs="Times New Roman"/>
      <w:b/>
      <w:bCs/>
      <w:sz w:val="96"/>
      <w:szCs w:val="24"/>
    </w:rPr>
  </w:style>
  <w:style w:type="paragraph" w:styleId="ListParagraph">
    <w:name w:val="List Paragraph"/>
    <w:basedOn w:val="Normal"/>
    <w:uiPriority w:val="34"/>
    <w:qFormat/>
    <w:rsid w:val="004B5F5F"/>
    <w:pPr>
      <w:ind w:left="720"/>
      <w:contextualSpacing/>
    </w:pPr>
  </w:style>
  <w:style w:type="paragraph" w:customStyle="1" w:styleId="Tabletextbullet">
    <w:name w:val="Table text bullet"/>
    <w:basedOn w:val="Normal"/>
    <w:rsid w:val="0017560A"/>
    <w:pPr>
      <w:numPr>
        <w:numId w:val="13"/>
      </w:numPr>
      <w:spacing w:before="60" w:after="60" w:line="240" w:lineRule="auto"/>
      <w:contextualSpacing/>
    </w:pPr>
    <w:rPr>
      <w:rFonts w:ascii="Tahoma" w:eastAsia="Times New Roman" w:hAnsi="Tahoma" w:cs="Times New Roman"/>
      <w:color w:val="000000"/>
      <w:szCs w:val="24"/>
    </w:rPr>
  </w:style>
  <w:style w:type="character" w:styleId="Emphasis">
    <w:name w:val="Emphasis"/>
    <w:basedOn w:val="DefaultParagraphFont"/>
    <w:uiPriority w:val="20"/>
    <w:qFormat/>
    <w:rsid w:val="005D1475"/>
    <w:rPr>
      <w:i/>
      <w:iCs/>
    </w:rPr>
  </w:style>
  <w:style w:type="character" w:customStyle="1" w:styleId="Heading2Char">
    <w:name w:val="Heading 2 Char"/>
    <w:basedOn w:val="DefaultParagraphFont"/>
    <w:link w:val="Heading2"/>
    <w:uiPriority w:val="9"/>
    <w:semiHidden/>
    <w:rsid w:val="00D1383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1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1383F"/>
    <w:rPr>
      <w:color w:val="0000FF"/>
      <w:u w:val="single"/>
    </w:rPr>
  </w:style>
  <w:style w:type="paragraph" w:styleId="Footer">
    <w:name w:val="footer"/>
    <w:basedOn w:val="Normal"/>
    <w:link w:val="FooterChar"/>
    <w:uiPriority w:val="99"/>
    <w:unhideWhenUsed/>
    <w:rsid w:val="00652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CF9"/>
  </w:style>
  <w:style w:type="character" w:styleId="CommentReference">
    <w:name w:val="annotation reference"/>
    <w:basedOn w:val="DefaultParagraphFont"/>
    <w:uiPriority w:val="99"/>
    <w:semiHidden/>
    <w:unhideWhenUsed/>
    <w:rsid w:val="0050595B"/>
    <w:rPr>
      <w:sz w:val="16"/>
      <w:szCs w:val="16"/>
    </w:rPr>
  </w:style>
  <w:style w:type="paragraph" w:styleId="CommentText">
    <w:name w:val="annotation text"/>
    <w:basedOn w:val="Normal"/>
    <w:link w:val="CommentTextChar"/>
    <w:uiPriority w:val="99"/>
    <w:semiHidden/>
    <w:unhideWhenUsed/>
    <w:rsid w:val="0050595B"/>
    <w:pPr>
      <w:spacing w:line="240" w:lineRule="auto"/>
    </w:pPr>
    <w:rPr>
      <w:sz w:val="20"/>
      <w:szCs w:val="20"/>
    </w:rPr>
  </w:style>
  <w:style w:type="character" w:customStyle="1" w:styleId="CommentTextChar">
    <w:name w:val="Comment Text Char"/>
    <w:basedOn w:val="DefaultParagraphFont"/>
    <w:link w:val="CommentText"/>
    <w:uiPriority w:val="99"/>
    <w:semiHidden/>
    <w:rsid w:val="0050595B"/>
    <w:rPr>
      <w:sz w:val="20"/>
      <w:szCs w:val="20"/>
    </w:rPr>
  </w:style>
  <w:style w:type="paragraph" w:styleId="CommentSubject">
    <w:name w:val="annotation subject"/>
    <w:basedOn w:val="CommentText"/>
    <w:next w:val="CommentText"/>
    <w:link w:val="CommentSubjectChar"/>
    <w:uiPriority w:val="99"/>
    <w:semiHidden/>
    <w:unhideWhenUsed/>
    <w:rsid w:val="0050595B"/>
    <w:rPr>
      <w:b/>
      <w:bCs/>
    </w:rPr>
  </w:style>
  <w:style w:type="character" w:customStyle="1" w:styleId="CommentSubjectChar">
    <w:name w:val="Comment Subject Char"/>
    <w:basedOn w:val="CommentTextChar"/>
    <w:link w:val="CommentSubject"/>
    <w:uiPriority w:val="99"/>
    <w:semiHidden/>
    <w:rsid w:val="0050595B"/>
    <w:rPr>
      <w:b/>
      <w:bCs/>
      <w:sz w:val="20"/>
      <w:szCs w:val="20"/>
    </w:rPr>
  </w:style>
  <w:style w:type="paragraph" w:styleId="BalloonText">
    <w:name w:val="Balloon Text"/>
    <w:basedOn w:val="Normal"/>
    <w:link w:val="BalloonTextChar"/>
    <w:uiPriority w:val="99"/>
    <w:semiHidden/>
    <w:unhideWhenUsed/>
    <w:rsid w:val="00505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95B"/>
    <w:rPr>
      <w:rFonts w:ascii="Segoe UI" w:hAnsi="Segoe UI" w:cs="Segoe UI"/>
      <w:sz w:val="18"/>
      <w:szCs w:val="18"/>
    </w:rPr>
  </w:style>
  <w:style w:type="character" w:customStyle="1" w:styleId="None">
    <w:name w:val="None"/>
    <w:rsid w:val="00F2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sfahelp.education.gov.uk/hc/en-gb/articles/6176380401810-School-Daily-Attendance-Trial?utm_source=5%20September%202022%20C19&amp;utm_medium=Daily%20Email%20C19&amp;utm_campaign=DfE%20C19"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5" ma:contentTypeDescription="Create a new document." ma:contentTypeScope="" ma:versionID="714d66089448a1e6f8a9e4fc9a0736e6">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ae881fc8ee7b5577422ad85fdfccaabb"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BD90-0956-447B-9E41-5128920FAF48}">
  <ds:schemaRefs>
    <ds:schemaRef ds:uri="http://schemas.microsoft.com/sharepoint/v3/contenttype/forms"/>
  </ds:schemaRefs>
</ds:datastoreItem>
</file>

<file path=customXml/itemProps2.xml><?xml version="1.0" encoding="utf-8"?>
<ds:datastoreItem xmlns:ds="http://schemas.openxmlformats.org/officeDocument/2006/customXml" ds:itemID="{69F430EE-6334-49E9-B2A1-3449B73CC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78A8D-B90A-4CE6-814B-A9530E709155}">
  <ds:schemaRefs>
    <ds:schemaRef ds:uri="http://schemas.microsoft.com/office/2006/metadata/properties"/>
    <ds:schemaRef ds:uri="http://schemas.microsoft.com/office/infopath/2007/PartnerControls"/>
    <ds:schemaRef ds:uri="2bbe9c60-5f04-430d-8eed-23f71997d1c9"/>
  </ds:schemaRefs>
</ds:datastoreItem>
</file>

<file path=customXml/itemProps4.xml><?xml version="1.0" encoding="utf-8"?>
<ds:datastoreItem xmlns:ds="http://schemas.openxmlformats.org/officeDocument/2006/customXml" ds:itemID="{8F076732-32C2-40B5-9DD5-43807841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Pook</dc:creator>
  <cp:keywords/>
  <dc:description/>
  <cp:lastModifiedBy>Anne Gillard</cp:lastModifiedBy>
  <cp:revision>4</cp:revision>
  <cp:lastPrinted>2022-09-13T13:51:00Z</cp:lastPrinted>
  <dcterms:created xsi:type="dcterms:W3CDTF">2023-03-28T15:25:00Z</dcterms:created>
  <dcterms:modified xsi:type="dcterms:W3CDTF">2023-04-06T08:53:00Z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