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00" w:rsidRPr="00F30FCD" w:rsidRDefault="009E3FB4" w:rsidP="008D45E9">
      <w:pPr>
        <w:rPr>
          <w:rFonts w:ascii="Lucida Handwriting" w:hAnsi="Lucida Handwriting"/>
        </w:rPr>
      </w:pPr>
      <w:r w:rsidRPr="00676763">
        <w:rPr>
          <w:noProof/>
        </w:rPr>
        <w:drawing>
          <wp:anchor distT="0" distB="0" distL="114300" distR="114300" simplePos="0" relativeHeight="251658240" behindDoc="0" locked="0" layoutInCell="1" allowOverlap="1" wp14:anchorId="181447E0" wp14:editId="5D1628A7">
            <wp:simplePos x="0" y="0"/>
            <wp:positionH relativeFrom="column">
              <wp:posOffset>-59690</wp:posOffset>
            </wp:positionH>
            <wp:positionV relativeFrom="paragraph">
              <wp:posOffset>-419100</wp:posOffset>
            </wp:positionV>
            <wp:extent cx="1333500" cy="1745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artion Stage little pip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500" cy="1745615"/>
                    </a:xfrm>
                    <a:prstGeom prst="rect">
                      <a:avLst/>
                    </a:prstGeom>
                  </pic:spPr>
                </pic:pic>
              </a:graphicData>
            </a:graphic>
            <wp14:sizeRelH relativeFrom="page">
              <wp14:pctWidth>0</wp14:pctWidth>
            </wp14:sizeRelH>
            <wp14:sizeRelV relativeFrom="page">
              <wp14:pctHeight>0</wp14:pctHeight>
            </wp14:sizeRelV>
          </wp:anchor>
        </w:drawing>
      </w:r>
      <w:r w:rsidR="003A3D00">
        <w:rPr>
          <w:rFonts w:ascii="Lucida Handwriting" w:hAnsi="Lucida Handwriting"/>
        </w:rPr>
        <w:t xml:space="preserve">            </w:t>
      </w:r>
    </w:p>
    <w:p w:rsidR="003A3D00" w:rsidRPr="00F30FCD" w:rsidRDefault="003A3D00" w:rsidP="003A3D00">
      <w:pPr>
        <w:rPr>
          <w:rFonts w:ascii="Lucida Handwriting" w:hAnsi="Lucida Handwriting"/>
        </w:rPr>
      </w:pPr>
    </w:p>
    <w:p w:rsidR="003A3D00" w:rsidRPr="00F30FCD" w:rsidRDefault="003A3D00" w:rsidP="003A3D00">
      <w:pPr>
        <w:rPr>
          <w:rFonts w:ascii="Lucida Handwriting" w:hAnsi="Lucida Handwriting"/>
        </w:rPr>
      </w:pPr>
      <w:r>
        <w:rPr>
          <w:rFonts w:ascii="Lucida Handwriting" w:hAnsi="Lucida Handwriting"/>
        </w:rPr>
        <w:t xml:space="preserve">           </w:t>
      </w:r>
      <w:r w:rsidRPr="00F30FCD">
        <w:rPr>
          <w:rFonts w:ascii="Lucida Handwriting" w:hAnsi="Lucida Handwriting"/>
        </w:rPr>
        <w:t xml:space="preserve"> </w:t>
      </w:r>
      <w:r>
        <w:rPr>
          <w:rFonts w:ascii="Lucida Handwriting" w:hAnsi="Lucida Handwriting"/>
        </w:rPr>
        <w:t xml:space="preserve"> </w:t>
      </w:r>
    </w:p>
    <w:p w:rsidR="00676763" w:rsidRDefault="00676763"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A5101F" w:rsidP="00A5101F">
      <w:pPr>
        <w:jc w:val="center"/>
        <w:rPr>
          <w:rFonts w:ascii="Comic Sans MS" w:hAnsi="Comic Sans MS"/>
          <w:b/>
          <w:sz w:val="32"/>
          <w:szCs w:val="32"/>
          <w:u w:val="single"/>
        </w:rPr>
      </w:pPr>
      <w:r>
        <w:rPr>
          <w:rFonts w:ascii="Comic Sans MS" w:hAnsi="Comic Sans MS"/>
          <w:b/>
          <w:sz w:val="32"/>
          <w:szCs w:val="32"/>
          <w:u w:val="single"/>
        </w:rPr>
        <w:t>Weaning Policy</w:t>
      </w:r>
    </w:p>
    <w:p w:rsidR="00A5101F" w:rsidRDefault="00A5101F" w:rsidP="00A5101F">
      <w:pPr>
        <w:jc w:val="center"/>
        <w:rPr>
          <w:rFonts w:ascii="Comic Sans MS" w:hAnsi="Comic Sans MS"/>
          <w:b/>
          <w:sz w:val="32"/>
          <w:szCs w:val="32"/>
          <w:u w:val="single"/>
        </w:rPr>
      </w:pPr>
    </w:p>
    <w:p w:rsidR="00A5101F" w:rsidRDefault="00A5101F" w:rsidP="00A5101F">
      <w:pPr>
        <w:rPr>
          <w:rFonts w:ascii="Comic Sans MS" w:hAnsi="Comic Sans MS"/>
          <w:sz w:val="22"/>
          <w:szCs w:val="22"/>
        </w:rPr>
      </w:pPr>
      <w:r>
        <w:rPr>
          <w:rFonts w:ascii="Comic Sans MS" w:hAnsi="Comic Sans MS"/>
          <w:sz w:val="22"/>
          <w:szCs w:val="22"/>
        </w:rPr>
        <w:t>Allergies are an increasingly recognised problem, particularly in children.</w:t>
      </w:r>
    </w:p>
    <w:p w:rsidR="00A5101F" w:rsidRDefault="00A5101F" w:rsidP="00A5101F">
      <w:pPr>
        <w:rPr>
          <w:rFonts w:ascii="Comic Sans MS" w:hAnsi="Comic Sans MS"/>
          <w:sz w:val="22"/>
          <w:szCs w:val="22"/>
        </w:rPr>
      </w:pPr>
    </w:p>
    <w:p w:rsidR="00A5101F" w:rsidRDefault="00A5101F" w:rsidP="00A5101F">
      <w:pPr>
        <w:rPr>
          <w:rFonts w:ascii="Comic Sans MS" w:hAnsi="Comic Sans MS"/>
          <w:sz w:val="22"/>
          <w:szCs w:val="22"/>
        </w:rPr>
      </w:pPr>
      <w:r>
        <w:rPr>
          <w:rFonts w:ascii="Comic Sans MS" w:hAnsi="Comic Sans MS"/>
          <w:sz w:val="22"/>
          <w:szCs w:val="22"/>
        </w:rPr>
        <w:t>Whilst it has been recognised for decade, it is clear that the proportion of children affected had increased dramatically in recent years.  It is believed that 1 in 50 children suffer from the severest types of allergies that on occasions can kill, and that those who die from allergic reactions have not necessarily had severe reactions before to warn them clearly of the danger.</w:t>
      </w:r>
    </w:p>
    <w:p w:rsidR="00A16AF0" w:rsidRDefault="00A16AF0" w:rsidP="00A5101F">
      <w:pPr>
        <w:rPr>
          <w:rFonts w:ascii="Comic Sans MS" w:hAnsi="Comic Sans MS"/>
          <w:sz w:val="22"/>
          <w:szCs w:val="22"/>
        </w:rPr>
      </w:pPr>
    </w:p>
    <w:p w:rsidR="00A16AF0" w:rsidRDefault="00B34463" w:rsidP="00A5101F">
      <w:pPr>
        <w:rPr>
          <w:rFonts w:ascii="Comic Sans MS" w:hAnsi="Comic Sans MS"/>
          <w:sz w:val="22"/>
          <w:szCs w:val="22"/>
        </w:rPr>
      </w:pPr>
      <w:r>
        <w:rPr>
          <w:rFonts w:ascii="Comic Sans MS" w:hAnsi="Comic Sans MS"/>
          <w:sz w:val="22"/>
          <w:szCs w:val="22"/>
        </w:rPr>
        <w:t>Therefore The Nest @</w:t>
      </w:r>
      <w:r w:rsidR="00A16AF0">
        <w:rPr>
          <w:rFonts w:ascii="Comic Sans MS" w:hAnsi="Comic Sans MS"/>
          <w:sz w:val="22"/>
          <w:szCs w:val="22"/>
        </w:rPr>
        <w:t xml:space="preserve"> Little Pips has a policy regarding the weaning of all children in the baby room.</w:t>
      </w:r>
    </w:p>
    <w:p w:rsidR="00D13E0B" w:rsidRDefault="00D13E0B" w:rsidP="00A5101F">
      <w:pPr>
        <w:rPr>
          <w:rFonts w:ascii="Comic Sans MS" w:hAnsi="Comic Sans MS"/>
          <w:sz w:val="22"/>
          <w:szCs w:val="22"/>
        </w:rPr>
      </w:pPr>
    </w:p>
    <w:p w:rsidR="00D13E0B" w:rsidRDefault="00D13E0B" w:rsidP="00A5101F">
      <w:pPr>
        <w:rPr>
          <w:rFonts w:ascii="Comic Sans MS" w:hAnsi="Comic Sans MS"/>
          <w:b/>
          <w:sz w:val="22"/>
          <w:szCs w:val="22"/>
        </w:rPr>
      </w:pPr>
      <w:r>
        <w:rPr>
          <w:rFonts w:ascii="Comic Sans MS" w:hAnsi="Comic Sans MS"/>
          <w:b/>
          <w:sz w:val="22"/>
          <w:szCs w:val="22"/>
        </w:rPr>
        <w:t xml:space="preserve">Policy </w:t>
      </w:r>
    </w:p>
    <w:p w:rsidR="00D13E0B" w:rsidRDefault="00D13E0B" w:rsidP="00A5101F">
      <w:pPr>
        <w:rPr>
          <w:rFonts w:ascii="Comic Sans MS" w:hAnsi="Comic Sans MS"/>
          <w:b/>
          <w:sz w:val="22"/>
          <w:szCs w:val="22"/>
        </w:rPr>
      </w:pPr>
    </w:p>
    <w:p w:rsidR="00D13E0B" w:rsidRDefault="00D13E0B" w:rsidP="00A5101F">
      <w:pPr>
        <w:rPr>
          <w:rFonts w:ascii="Comic Sans MS" w:hAnsi="Comic Sans MS"/>
          <w:sz w:val="22"/>
          <w:szCs w:val="22"/>
        </w:rPr>
      </w:pPr>
      <w:r>
        <w:rPr>
          <w:rFonts w:ascii="Comic Sans MS" w:hAnsi="Comic Sans MS"/>
          <w:sz w:val="22"/>
          <w:szCs w:val="22"/>
        </w:rPr>
        <w:t xml:space="preserve">For the majority of infants weaning should commence around 6 months of age.  We have used guidelines from the NHS and would recommend all parents visit </w:t>
      </w:r>
      <w:hyperlink r:id="rId7" w:history="1">
        <w:r w:rsidRPr="00AE115E">
          <w:rPr>
            <w:rStyle w:val="Hyperlink"/>
            <w:rFonts w:ascii="Comic Sans MS" w:hAnsi="Comic Sans MS"/>
            <w:sz w:val="22"/>
            <w:szCs w:val="22"/>
          </w:rPr>
          <w:t>http://www.nhs.uk/start4life</w:t>
        </w:r>
      </w:hyperlink>
      <w:r>
        <w:rPr>
          <w:rFonts w:ascii="Comic Sans MS" w:hAnsi="Comic Sans MS"/>
          <w:sz w:val="22"/>
          <w:szCs w:val="22"/>
        </w:rPr>
        <w:t xml:space="preserve"> which contains valuable information on weaning children.</w:t>
      </w:r>
    </w:p>
    <w:p w:rsidR="008334E7" w:rsidRDefault="008334E7" w:rsidP="00A5101F">
      <w:pPr>
        <w:rPr>
          <w:rFonts w:ascii="Comic Sans MS" w:hAnsi="Comic Sans MS"/>
          <w:sz w:val="22"/>
          <w:szCs w:val="22"/>
        </w:rPr>
      </w:pPr>
    </w:p>
    <w:p w:rsidR="008334E7" w:rsidRDefault="008334E7" w:rsidP="00A5101F">
      <w:pPr>
        <w:rPr>
          <w:rFonts w:ascii="Comic Sans MS" w:hAnsi="Comic Sans MS"/>
          <w:sz w:val="22"/>
          <w:szCs w:val="22"/>
        </w:rPr>
      </w:pPr>
      <w:r>
        <w:rPr>
          <w:rFonts w:ascii="Comic Sans MS" w:hAnsi="Comic Sans MS"/>
          <w:sz w:val="22"/>
          <w:szCs w:val="22"/>
        </w:rPr>
        <w:t>While the origins of food intolerance often remain unclear, it would appear prudent to delay introduction of the foods most commonly associated with atopic reactions.  The usually accepted list of allergic foods are gluten containing cereals (wheat, barley, rye and oats), cow’s milk, egg, fish, soybean and nuts.</w:t>
      </w:r>
    </w:p>
    <w:p w:rsidR="0030295D" w:rsidRDefault="0030295D" w:rsidP="00A5101F">
      <w:pPr>
        <w:rPr>
          <w:rFonts w:ascii="Comic Sans MS" w:hAnsi="Comic Sans MS"/>
          <w:sz w:val="22"/>
          <w:szCs w:val="22"/>
        </w:rPr>
      </w:pPr>
    </w:p>
    <w:p w:rsidR="0030295D" w:rsidRDefault="0030295D" w:rsidP="00A5101F">
      <w:pPr>
        <w:rPr>
          <w:rFonts w:ascii="Comic Sans MS" w:hAnsi="Comic Sans MS"/>
          <w:sz w:val="22"/>
          <w:szCs w:val="22"/>
        </w:rPr>
      </w:pPr>
      <w:r>
        <w:rPr>
          <w:rFonts w:ascii="Comic Sans MS" w:hAnsi="Comic Sans MS"/>
          <w:sz w:val="22"/>
          <w:szCs w:val="22"/>
        </w:rPr>
        <w:t>The introduction of new foods in a gradual process, using a few pureed semi-solid foods followed by an increasing familiarisation with a greater range of tastes and textures right through to the beginning of self-feeding.  This process should take at least six months.</w:t>
      </w:r>
    </w:p>
    <w:p w:rsidR="0030295D" w:rsidRDefault="0030295D" w:rsidP="00A5101F">
      <w:pPr>
        <w:rPr>
          <w:rFonts w:ascii="Comic Sans MS" w:hAnsi="Comic Sans MS"/>
          <w:sz w:val="22"/>
          <w:szCs w:val="22"/>
        </w:rPr>
      </w:pPr>
    </w:p>
    <w:p w:rsidR="0030295D" w:rsidRDefault="0030295D" w:rsidP="00A5101F">
      <w:pPr>
        <w:rPr>
          <w:rFonts w:ascii="Comic Sans MS" w:hAnsi="Comic Sans MS"/>
          <w:sz w:val="22"/>
          <w:szCs w:val="22"/>
        </w:rPr>
      </w:pPr>
      <w:r>
        <w:rPr>
          <w:rFonts w:ascii="Comic Sans MS" w:hAnsi="Comic Sans MS"/>
          <w:sz w:val="22"/>
          <w:szCs w:val="22"/>
        </w:rPr>
        <w:t>Good nutritional practice followed by the Nursery, incorporating all of the above, is compatible with guidelines that include:</w:t>
      </w:r>
    </w:p>
    <w:p w:rsidR="001E0272" w:rsidRDefault="001E0272" w:rsidP="00A5101F">
      <w:pPr>
        <w:rPr>
          <w:rFonts w:ascii="Comic Sans MS" w:hAnsi="Comic Sans MS"/>
          <w:sz w:val="22"/>
          <w:szCs w:val="22"/>
        </w:rPr>
      </w:pPr>
    </w:p>
    <w:p w:rsidR="001E0272" w:rsidRDefault="001E0272" w:rsidP="001E0272">
      <w:pPr>
        <w:pStyle w:val="ListParagraph"/>
        <w:numPr>
          <w:ilvl w:val="0"/>
          <w:numId w:val="7"/>
        </w:numPr>
        <w:rPr>
          <w:rFonts w:ascii="Comic Sans MS" w:hAnsi="Comic Sans MS"/>
          <w:sz w:val="22"/>
          <w:szCs w:val="22"/>
        </w:rPr>
      </w:pPr>
      <w:r>
        <w:rPr>
          <w:rFonts w:ascii="Comic Sans MS" w:hAnsi="Comic Sans MS"/>
          <w:sz w:val="22"/>
          <w:szCs w:val="22"/>
        </w:rPr>
        <w:t>The initial use of baby rice mixed with the infant’s normal milk</w:t>
      </w:r>
    </w:p>
    <w:p w:rsidR="001E0272" w:rsidRDefault="001E0272" w:rsidP="001E0272">
      <w:pPr>
        <w:pStyle w:val="ListParagraph"/>
        <w:numPr>
          <w:ilvl w:val="0"/>
          <w:numId w:val="7"/>
        </w:numPr>
        <w:rPr>
          <w:rFonts w:ascii="Comic Sans MS" w:hAnsi="Comic Sans MS"/>
          <w:sz w:val="22"/>
          <w:szCs w:val="22"/>
        </w:rPr>
      </w:pPr>
      <w:r>
        <w:rPr>
          <w:rFonts w:ascii="Comic Sans MS" w:hAnsi="Comic Sans MS"/>
          <w:sz w:val="22"/>
          <w:szCs w:val="22"/>
        </w:rPr>
        <w:t>The gradual introduction of vegetables and fruits in puree form</w:t>
      </w:r>
    </w:p>
    <w:p w:rsidR="001E0272" w:rsidRDefault="001E0272" w:rsidP="001E0272">
      <w:pPr>
        <w:pStyle w:val="ListParagraph"/>
        <w:numPr>
          <w:ilvl w:val="0"/>
          <w:numId w:val="7"/>
        </w:numPr>
        <w:rPr>
          <w:rFonts w:ascii="Comic Sans MS" w:hAnsi="Comic Sans MS"/>
          <w:sz w:val="22"/>
          <w:szCs w:val="22"/>
        </w:rPr>
      </w:pPr>
      <w:r>
        <w:rPr>
          <w:rFonts w:ascii="Comic Sans MS" w:hAnsi="Comic Sans MS"/>
          <w:sz w:val="22"/>
          <w:szCs w:val="22"/>
        </w:rPr>
        <w:t>Packet baby cereals or normal cereals made with either boiled water or cow’s milk for breakfast</w:t>
      </w:r>
    </w:p>
    <w:p w:rsidR="001843F3" w:rsidRDefault="001843F3" w:rsidP="001E0272">
      <w:pPr>
        <w:pStyle w:val="ListParagraph"/>
        <w:numPr>
          <w:ilvl w:val="0"/>
          <w:numId w:val="7"/>
        </w:numPr>
        <w:rPr>
          <w:rFonts w:ascii="Comic Sans MS" w:hAnsi="Comic Sans MS"/>
          <w:sz w:val="22"/>
          <w:szCs w:val="22"/>
        </w:rPr>
      </w:pPr>
      <w:r>
        <w:rPr>
          <w:rFonts w:ascii="Comic Sans MS" w:hAnsi="Comic Sans MS"/>
          <w:sz w:val="22"/>
          <w:szCs w:val="22"/>
        </w:rPr>
        <w:t>Pureed vegetables or jarred/tinned baby foods as Teatime</w:t>
      </w:r>
    </w:p>
    <w:p w:rsidR="001843F3" w:rsidRDefault="001843F3" w:rsidP="001E0272">
      <w:pPr>
        <w:pStyle w:val="ListParagraph"/>
        <w:numPr>
          <w:ilvl w:val="0"/>
          <w:numId w:val="7"/>
        </w:numPr>
        <w:rPr>
          <w:rFonts w:ascii="Comic Sans MS" w:hAnsi="Comic Sans MS"/>
          <w:sz w:val="22"/>
          <w:szCs w:val="22"/>
        </w:rPr>
      </w:pPr>
      <w:r>
        <w:rPr>
          <w:rFonts w:ascii="Comic Sans MS" w:hAnsi="Comic Sans MS"/>
          <w:sz w:val="22"/>
          <w:szCs w:val="22"/>
        </w:rPr>
        <w:lastRenderedPageBreak/>
        <w:t>After the introduction of fruit and vegetable we progress on to cheese, yoghurt or fromage frais and lean meats, all in pureed form from 6 months.</w:t>
      </w:r>
    </w:p>
    <w:p w:rsidR="00B4220E" w:rsidRDefault="00B4220E" w:rsidP="001E0272">
      <w:pPr>
        <w:pStyle w:val="ListParagraph"/>
        <w:numPr>
          <w:ilvl w:val="0"/>
          <w:numId w:val="7"/>
        </w:numPr>
        <w:rPr>
          <w:rFonts w:ascii="Comic Sans MS" w:hAnsi="Comic Sans MS"/>
          <w:sz w:val="22"/>
          <w:szCs w:val="22"/>
        </w:rPr>
      </w:pPr>
      <w:r>
        <w:rPr>
          <w:rFonts w:ascii="Comic Sans MS" w:hAnsi="Comic Sans MS"/>
          <w:sz w:val="22"/>
          <w:szCs w:val="22"/>
        </w:rPr>
        <w:t>At 7-8 months of age, more texture is increasingly introduced into all foods, together with soft finger foods.</w:t>
      </w:r>
    </w:p>
    <w:p w:rsidR="00B4220E" w:rsidRDefault="00B4220E" w:rsidP="001E0272">
      <w:pPr>
        <w:pStyle w:val="ListParagraph"/>
        <w:numPr>
          <w:ilvl w:val="0"/>
          <w:numId w:val="7"/>
        </w:numPr>
        <w:rPr>
          <w:rFonts w:ascii="Comic Sans MS" w:hAnsi="Comic Sans MS"/>
          <w:sz w:val="22"/>
          <w:szCs w:val="22"/>
        </w:rPr>
      </w:pPr>
      <w:r>
        <w:rPr>
          <w:rFonts w:ascii="Comic Sans MS" w:hAnsi="Comic Sans MS"/>
          <w:sz w:val="22"/>
          <w:szCs w:val="22"/>
        </w:rPr>
        <w:t>Nut products would not be included in the diet by the Nursery but food containing nut traces cannot be ruled out UNLESS a child is at risk of anaphylaxis.</w:t>
      </w:r>
    </w:p>
    <w:p w:rsidR="00934BBF" w:rsidRDefault="00934BBF" w:rsidP="001E0272">
      <w:pPr>
        <w:pStyle w:val="ListParagraph"/>
        <w:numPr>
          <w:ilvl w:val="0"/>
          <w:numId w:val="7"/>
        </w:numPr>
        <w:rPr>
          <w:rFonts w:ascii="Comic Sans MS" w:hAnsi="Comic Sans MS"/>
          <w:sz w:val="22"/>
          <w:szCs w:val="22"/>
        </w:rPr>
      </w:pPr>
      <w:r>
        <w:rPr>
          <w:rFonts w:ascii="Comic Sans MS" w:hAnsi="Comic Sans MS"/>
          <w:sz w:val="22"/>
          <w:szCs w:val="22"/>
        </w:rPr>
        <w:t>Salt (Sodium Chloride) is not added to any infant foods or the cooking medium.</w:t>
      </w:r>
    </w:p>
    <w:p w:rsidR="00934BBF" w:rsidRDefault="00934BBF" w:rsidP="001E0272">
      <w:pPr>
        <w:pStyle w:val="ListParagraph"/>
        <w:numPr>
          <w:ilvl w:val="0"/>
          <w:numId w:val="7"/>
        </w:numPr>
        <w:rPr>
          <w:rFonts w:ascii="Comic Sans MS" w:hAnsi="Comic Sans MS"/>
          <w:sz w:val="22"/>
          <w:szCs w:val="22"/>
        </w:rPr>
      </w:pPr>
      <w:r>
        <w:rPr>
          <w:rFonts w:ascii="Comic Sans MS" w:hAnsi="Comic Sans MS"/>
          <w:sz w:val="22"/>
          <w:szCs w:val="22"/>
        </w:rPr>
        <w:t>Meat, including Beef and Beef products</w:t>
      </w:r>
      <w:r w:rsidR="00AE587C">
        <w:rPr>
          <w:rFonts w:ascii="Comic Sans MS" w:hAnsi="Comic Sans MS"/>
          <w:sz w:val="22"/>
          <w:szCs w:val="22"/>
        </w:rPr>
        <w:t>,</w:t>
      </w:r>
      <w:r>
        <w:rPr>
          <w:rFonts w:ascii="Comic Sans MS" w:hAnsi="Comic Sans MS"/>
          <w:sz w:val="22"/>
          <w:szCs w:val="22"/>
        </w:rPr>
        <w:t xml:space="preserve"> or iron fortified weaning foods are introduced early to increase iron intake.</w:t>
      </w:r>
    </w:p>
    <w:p w:rsidR="00AE587C" w:rsidRDefault="00AE587C" w:rsidP="001E0272">
      <w:pPr>
        <w:pStyle w:val="ListParagraph"/>
        <w:numPr>
          <w:ilvl w:val="0"/>
          <w:numId w:val="7"/>
        </w:numPr>
        <w:rPr>
          <w:rFonts w:ascii="Comic Sans MS" w:hAnsi="Comic Sans MS"/>
          <w:sz w:val="22"/>
          <w:szCs w:val="22"/>
        </w:rPr>
      </w:pPr>
      <w:r>
        <w:rPr>
          <w:rFonts w:ascii="Comic Sans MS" w:hAnsi="Comic Sans MS"/>
          <w:sz w:val="22"/>
          <w:szCs w:val="22"/>
        </w:rPr>
        <w:t>Meat, pulses, dairy products, wheat and rice are included as appropriate to increase zinc intake.</w:t>
      </w:r>
    </w:p>
    <w:p w:rsidR="008F1FA2" w:rsidRDefault="008F1FA2" w:rsidP="001E0272">
      <w:pPr>
        <w:pStyle w:val="ListParagraph"/>
        <w:numPr>
          <w:ilvl w:val="0"/>
          <w:numId w:val="7"/>
        </w:numPr>
        <w:rPr>
          <w:rFonts w:ascii="Comic Sans MS" w:hAnsi="Comic Sans MS"/>
          <w:sz w:val="22"/>
          <w:szCs w:val="22"/>
        </w:rPr>
      </w:pPr>
      <w:r>
        <w:rPr>
          <w:rFonts w:ascii="Comic Sans MS" w:hAnsi="Comic Sans MS"/>
          <w:sz w:val="22"/>
          <w:szCs w:val="22"/>
        </w:rPr>
        <w:t xml:space="preserve">The change from breast milk/formula to cow’s milk for drinking is delayed until after 1 year of age. </w:t>
      </w:r>
    </w:p>
    <w:p w:rsidR="00AE587C" w:rsidRDefault="00AE587C" w:rsidP="001E0272">
      <w:pPr>
        <w:pStyle w:val="ListParagraph"/>
        <w:numPr>
          <w:ilvl w:val="0"/>
          <w:numId w:val="7"/>
        </w:numPr>
        <w:rPr>
          <w:rFonts w:ascii="Comic Sans MS" w:hAnsi="Comic Sans MS"/>
          <w:sz w:val="22"/>
          <w:szCs w:val="22"/>
        </w:rPr>
      </w:pPr>
      <w:r>
        <w:rPr>
          <w:rFonts w:ascii="Comic Sans MS" w:hAnsi="Comic Sans MS"/>
          <w:sz w:val="22"/>
          <w:szCs w:val="22"/>
        </w:rPr>
        <w:t>Drinks, other than breast milk, formula, cow’s milk and water are discouraged.</w:t>
      </w:r>
    </w:p>
    <w:p w:rsidR="00AE587C" w:rsidRDefault="00AE587C" w:rsidP="001E0272">
      <w:pPr>
        <w:pStyle w:val="ListParagraph"/>
        <w:numPr>
          <w:ilvl w:val="0"/>
          <w:numId w:val="7"/>
        </w:numPr>
        <w:rPr>
          <w:rFonts w:ascii="Comic Sans MS" w:hAnsi="Comic Sans MS"/>
          <w:sz w:val="22"/>
          <w:szCs w:val="22"/>
        </w:rPr>
      </w:pPr>
      <w:r>
        <w:rPr>
          <w:rFonts w:ascii="Comic Sans MS" w:hAnsi="Comic Sans MS"/>
          <w:sz w:val="22"/>
          <w:szCs w:val="22"/>
        </w:rPr>
        <w:t>Cool boiled water is only used for children under 6 months of age to make up drinks and/or formula.</w:t>
      </w:r>
    </w:p>
    <w:p w:rsidR="00AE587C" w:rsidRDefault="00AE587C" w:rsidP="00AE587C">
      <w:pPr>
        <w:rPr>
          <w:rFonts w:ascii="Comic Sans MS" w:hAnsi="Comic Sans MS"/>
          <w:sz w:val="22"/>
          <w:szCs w:val="22"/>
        </w:rPr>
      </w:pPr>
    </w:p>
    <w:p w:rsidR="00AE587C" w:rsidRDefault="00AE587C" w:rsidP="00AE587C">
      <w:pPr>
        <w:rPr>
          <w:rFonts w:ascii="Comic Sans MS" w:hAnsi="Comic Sans MS"/>
          <w:sz w:val="22"/>
          <w:szCs w:val="22"/>
        </w:rPr>
      </w:pPr>
      <w:r>
        <w:rPr>
          <w:rFonts w:ascii="Comic Sans MS" w:hAnsi="Comic Sans MS"/>
          <w:sz w:val="22"/>
          <w:szCs w:val="22"/>
        </w:rPr>
        <w:t>Parents who do not agree to the adoption of this policy with their child, or individual items of the policy should notify us in writing at the earliest opportunity in order that we can keep their wishes on file.  In order to make this process easier we have developed a form that every parent will be asked to sign.</w:t>
      </w:r>
    </w:p>
    <w:p w:rsidR="00AE587C" w:rsidRDefault="00AE587C" w:rsidP="00AE587C">
      <w:pPr>
        <w:rPr>
          <w:rFonts w:ascii="Comic Sans MS" w:hAnsi="Comic Sans MS"/>
          <w:sz w:val="22"/>
          <w:szCs w:val="22"/>
        </w:rPr>
      </w:pPr>
    </w:p>
    <w:p w:rsidR="00AE587C" w:rsidRDefault="00AE587C" w:rsidP="00AE587C">
      <w:pPr>
        <w:rPr>
          <w:rFonts w:ascii="Comic Sans MS" w:hAnsi="Comic Sans MS"/>
          <w:sz w:val="22"/>
          <w:szCs w:val="22"/>
        </w:rPr>
      </w:pPr>
      <w:r>
        <w:rPr>
          <w:rFonts w:ascii="Comic Sans MS" w:hAnsi="Comic Sans MS"/>
          <w:sz w:val="22"/>
          <w:szCs w:val="22"/>
        </w:rPr>
        <w:t>Should parents change their minds about individual items of the policy then they must complete a new weaning agreement.</w:t>
      </w:r>
    </w:p>
    <w:p w:rsidR="00AE587C" w:rsidRDefault="00AE587C" w:rsidP="00AE587C">
      <w:pPr>
        <w:rPr>
          <w:rFonts w:ascii="Comic Sans MS" w:hAnsi="Comic Sans MS"/>
          <w:sz w:val="22"/>
          <w:szCs w:val="22"/>
        </w:rPr>
      </w:pPr>
    </w:p>
    <w:p w:rsidR="00AE587C" w:rsidRDefault="00AE587C" w:rsidP="00AE587C">
      <w:pPr>
        <w:rPr>
          <w:rFonts w:ascii="Comic Sans MS" w:hAnsi="Comic Sans MS"/>
          <w:sz w:val="22"/>
          <w:szCs w:val="22"/>
        </w:rPr>
      </w:pPr>
      <w:r>
        <w:rPr>
          <w:rFonts w:ascii="Comic Sans MS" w:hAnsi="Comic Sans MS"/>
          <w:sz w:val="22"/>
          <w:szCs w:val="22"/>
        </w:rPr>
        <w:t>Should parents become aware of an allergy that may result in anaphylaxis then we have a protocol that we have adopted at the nursery.</w:t>
      </w: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4D26E4" w:rsidRDefault="004D26E4" w:rsidP="00AE587C">
      <w:pPr>
        <w:rPr>
          <w:rFonts w:ascii="Comic Sans MS" w:hAnsi="Comic Sans MS"/>
          <w:sz w:val="22"/>
          <w:szCs w:val="22"/>
        </w:rPr>
      </w:pPr>
    </w:p>
    <w:p w:rsidR="00070538" w:rsidRDefault="00070538" w:rsidP="00070538">
      <w:pPr>
        <w:rPr>
          <w:rFonts w:ascii="Comic Sans MS" w:hAnsi="Comic Sans MS"/>
          <w:sz w:val="22"/>
          <w:szCs w:val="22"/>
        </w:rPr>
      </w:pPr>
    </w:p>
    <w:p w:rsidR="004D26E4" w:rsidRDefault="00392A86" w:rsidP="00070538">
      <w:pPr>
        <w:jc w:val="center"/>
        <w:rPr>
          <w:rFonts w:ascii="Comic Sans MS" w:hAnsi="Comic Sans MS"/>
          <w:b/>
          <w:sz w:val="28"/>
          <w:szCs w:val="28"/>
        </w:rPr>
      </w:pPr>
      <w:r>
        <w:rPr>
          <w:rFonts w:ascii="Comic Sans MS" w:hAnsi="Comic Sans MS"/>
          <w:b/>
          <w:sz w:val="28"/>
          <w:szCs w:val="28"/>
        </w:rPr>
        <w:lastRenderedPageBreak/>
        <w:t>The Nest @</w:t>
      </w:r>
      <w:r w:rsidR="004D26E4" w:rsidRPr="004D26E4">
        <w:rPr>
          <w:rFonts w:ascii="Comic Sans MS" w:hAnsi="Comic Sans MS"/>
          <w:b/>
          <w:sz w:val="28"/>
          <w:szCs w:val="28"/>
        </w:rPr>
        <w:t xml:space="preserve"> Little Pips Weaning Agreement</w:t>
      </w:r>
    </w:p>
    <w:p w:rsidR="004D26E4" w:rsidRDefault="004D26E4" w:rsidP="004D26E4">
      <w:pPr>
        <w:jc w:val="center"/>
        <w:rPr>
          <w:rFonts w:ascii="Comic Sans MS" w:hAnsi="Comic Sans MS"/>
          <w:b/>
          <w:sz w:val="28"/>
          <w:szCs w:val="28"/>
        </w:rPr>
      </w:pPr>
    </w:p>
    <w:tbl>
      <w:tblPr>
        <w:tblStyle w:val="TableGrid"/>
        <w:tblW w:w="0" w:type="auto"/>
        <w:tblLook w:val="04A0" w:firstRow="1" w:lastRow="0" w:firstColumn="1" w:lastColumn="0" w:noHBand="0" w:noVBand="1"/>
      </w:tblPr>
      <w:tblGrid>
        <w:gridCol w:w="817"/>
        <w:gridCol w:w="2410"/>
        <w:gridCol w:w="6627"/>
      </w:tblGrid>
      <w:tr w:rsidR="004D26E4" w:rsidTr="004D26E4">
        <w:tc>
          <w:tcPr>
            <w:tcW w:w="3227" w:type="dxa"/>
            <w:gridSpan w:val="2"/>
          </w:tcPr>
          <w:p w:rsidR="004D26E4" w:rsidRPr="00C43EF7" w:rsidRDefault="00C43EF7" w:rsidP="00C43EF7">
            <w:pPr>
              <w:jc w:val="right"/>
              <w:rPr>
                <w:rFonts w:ascii="Comic Sans MS" w:hAnsi="Comic Sans MS"/>
              </w:rPr>
            </w:pPr>
            <w:r w:rsidRPr="00C43EF7">
              <w:rPr>
                <w:rFonts w:ascii="Comic Sans MS" w:hAnsi="Comic Sans MS"/>
              </w:rPr>
              <w:t>Child’s Surname</w:t>
            </w:r>
          </w:p>
        </w:tc>
        <w:tc>
          <w:tcPr>
            <w:tcW w:w="6627" w:type="dxa"/>
          </w:tcPr>
          <w:p w:rsidR="004D26E4" w:rsidRDefault="004D26E4" w:rsidP="004D26E4">
            <w:pPr>
              <w:jc w:val="center"/>
              <w:rPr>
                <w:rFonts w:ascii="Comic Sans MS" w:hAnsi="Comic Sans MS"/>
                <w:b/>
                <w:sz w:val="28"/>
                <w:szCs w:val="28"/>
              </w:rPr>
            </w:pPr>
          </w:p>
        </w:tc>
      </w:tr>
      <w:tr w:rsidR="004D26E4" w:rsidTr="004D26E4">
        <w:tc>
          <w:tcPr>
            <w:tcW w:w="3227" w:type="dxa"/>
            <w:gridSpan w:val="2"/>
          </w:tcPr>
          <w:p w:rsidR="004D26E4" w:rsidRPr="00C43EF7" w:rsidRDefault="00C43EF7" w:rsidP="00C43EF7">
            <w:pPr>
              <w:jc w:val="right"/>
              <w:rPr>
                <w:rFonts w:ascii="Comic Sans MS" w:hAnsi="Comic Sans MS"/>
              </w:rPr>
            </w:pPr>
            <w:r w:rsidRPr="00C43EF7">
              <w:rPr>
                <w:rFonts w:ascii="Comic Sans MS" w:hAnsi="Comic Sans MS"/>
              </w:rPr>
              <w:t>Child’s Forename</w:t>
            </w:r>
          </w:p>
        </w:tc>
        <w:tc>
          <w:tcPr>
            <w:tcW w:w="6627" w:type="dxa"/>
          </w:tcPr>
          <w:p w:rsidR="004D26E4" w:rsidRDefault="004D26E4" w:rsidP="004D26E4">
            <w:pPr>
              <w:jc w:val="center"/>
              <w:rPr>
                <w:rFonts w:ascii="Comic Sans MS" w:hAnsi="Comic Sans MS"/>
                <w:b/>
                <w:sz w:val="28"/>
                <w:szCs w:val="28"/>
              </w:rPr>
            </w:pPr>
          </w:p>
        </w:tc>
      </w:tr>
      <w:tr w:rsidR="004D26E4" w:rsidTr="004D26E4">
        <w:tc>
          <w:tcPr>
            <w:tcW w:w="3227" w:type="dxa"/>
            <w:gridSpan w:val="2"/>
          </w:tcPr>
          <w:p w:rsidR="004D26E4" w:rsidRPr="00C43EF7" w:rsidRDefault="00C43EF7" w:rsidP="00C43EF7">
            <w:pPr>
              <w:jc w:val="right"/>
              <w:rPr>
                <w:rFonts w:ascii="Comic Sans MS" w:hAnsi="Comic Sans MS"/>
              </w:rPr>
            </w:pPr>
            <w:r w:rsidRPr="00C43EF7">
              <w:rPr>
                <w:rFonts w:ascii="Comic Sans MS" w:hAnsi="Comic Sans MS"/>
              </w:rPr>
              <w:t>Child’s Date of Birth</w:t>
            </w:r>
          </w:p>
        </w:tc>
        <w:tc>
          <w:tcPr>
            <w:tcW w:w="6627" w:type="dxa"/>
          </w:tcPr>
          <w:p w:rsidR="004D26E4" w:rsidRDefault="004D26E4" w:rsidP="004D26E4">
            <w:pPr>
              <w:jc w:val="center"/>
              <w:rPr>
                <w:rFonts w:ascii="Comic Sans MS" w:hAnsi="Comic Sans MS"/>
                <w:b/>
                <w:sz w:val="28"/>
                <w:szCs w:val="28"/>
              </w:rPr>
            </w:pPr>
          </w:p>
        </w:tc>
      </w:tr>
      <w:tr w:rsidR="004D26E4" w:rsidTr="004D26E4">
        <w:tc>
          <w:tcPr>
            <w:tcW w:w="3227" w:type="dxa"/>
            <w:gridSpan w:val="2"/>
          </w:tcPr>
          <w:p w:rsidR="004D26E4" w:rsidRPr="00C43EF7" w:rsidRDefault="00C43EF7" w:rsidP="00C43EF7">
            <w:pPr>
              <w:jc w:val="right"/>
              <w:rPr>
                <w:rFonts w:ascii="Comic Sans MS" w:hAnsi="Comic Sans MS"/>
              </w:rPr>
            </w:pPr>
            <w:r w:rsidRPr="00C43EF7">
              <w:rPr>
                <w:rFonts w:ascii="Comic Sans MS" w:hAnsi="Comic Sans MS"/>
              </w:rPr>
              <w:t>Parent’s Name</w:t>
            </w:r>
          </w:p>
        </w:tc>
        <w:tc>
          <w:tcPr>
            <w:tcW w:w="6627" w:type="dxa"/>
          </w:tcPr>
          <w:p w:rsidR="004D26E4" w:rsidRDefault="004D26E4" w:rsidP="004D26E4">
            <w:pPr>
              <w:jc w:val="center"/>
              <w:rPr>
                <w:rFonts w:ascii="Comic Sans MS" w:hAnsi="Comic Sans MS"/>
                <w:b/>
                <w:sz w:val="28"/>
                <w:szCs w:val="28"/>
              </w:rPr>
            </w:pPr>
          </w:p>
        </w:tc>
      </w:tr>
      <w:tr w:rsidR="004D26E4" w:rsidTr="004D26E4">
        <w:tc>
          <w:tcPr>
            <w:tcW w:w="3227" w:type="dxa"/>
            <w:gridSpan w:val="2"/>
          </w:tcPr>
          <w:p w:rsidR="004D26E4" w:rsidRPr="00C43EF7" w:rsidRDefault="00532B74" w:rsidP="00C43EF7">
            <w:pPr>
              <w:jc w:val="right"/>
              <w:rPr>
                <w:rFonts w:ascii="Comic Sans MS" w:hAnsi="Comic Sans MS"/>
              </w:rPr>
            </w:pPr>
            <w:r>
              <w:rPr>
                <w:rFonts w:ascii="Comic Sans MS" w:hAnsi="Comic Sans MS"/>
              </w:rPr>
              <w:t>Parent’s Signature</w:t>
            </w:r>
          </w:p>
        </w:tc>
        <w:tc>
          <w:tcPr>
            <w:tcW w:w="6627" w:type="dxa"/>
          </w:tcPr>
          <w:p w:rsidR="004D26E4" w:rsidRDefault="004D26E4" w:rsidP="004D26E4">
            <w:pPr>
              <w:jc w:val="center"/>
              <w:rPr>
                <w:rFonts w:ascii="Comic Sans MS" w:hAnsi="Comic Sans MS"/>
                <w:b/>
                <w:sz w:val="28"/>
                <w:szCs w:val="28"/>
              </w:rPr>
            </w:pPr>
          </w:p>
        </w:tc>
      </w:tr>
      <w:tr w:rsidR="004D26E4" w:rsidTr="004D26E4">
        <w:tc>
          <w:tcPr>
            <w:tcW w:w="3227" w:type="dxa"/>
            <w:gridSpan w:val="2"/>
          </w:tcPr>
          <w:p w:rsidR="004D26E4" w:rsidRPr="00C43EF7" w:rsidRDefault="00532B74" w:rsidP="00C43EF7">
            <w:pPr>
              <w:jc w:val="right"/>
              <w:rPr>
                <w:rFonts w:ascii="Comic Sans MS" w:hAnsi="Comic Sans MS"/>
              </w:rPr>
            </w:pPr>
            <w:r>
              <w:rPr>
                <w:rFonts w:ascii="Comic Sans MS" w:hAnsi="Comic Sans MS"/>
              </w:rPr>
              <w:t>Dated</w:t>
            </w:r>
          </w:p>
        </w:tc>
        <w:tc>
          <w:tcPr>
            <w:tcW w:w="6627" w:type="dxa"/>
          </w:tcPr>
          <w:p w:rsidR="004D26E4" w:rsidRDefault="004D26E4" w:rsidP="004D26E4">
            <w:pPr>
              <w:jc w:val="center"/>
              <w:rPr>
                <w:rFonts w:ascii="Comic Sans MS" w:hAnsi="Comic Sans MS"/>
                <w:b/>
                <w:sz w:val="28"/>
                <w:szCs w:val="28"/>
              </w:rPr>
            </w:pPr>
          </w:p>
        </w:tc>
      </w:tr>
      <w:tr w:rsidR="004D26E4" w:rsidTr="00B43B6B">
        <w:tc>
          <w:tcPr>
            <w:tcW w:w="9854" w:type="dxa"/>
            <w:gridSpan w:val="3"/>
          </w:tcPr>
          <w:p w:rsidR="004D26E4" w:rsidRPr="007A7A98" w:rsidRDefault="00495C63" w:rsidP="004D26E4">
            <w:pPr>
              <w:rPr>
                <w:rFonts w:ascii="Comic Sans MS" w:hAnsi="Comic Sans MS"/>
                <w:sz w:val="22"/>
                <w:szCs w:val="22"/>
              </w:rPr>
            </w:pPr>
            <w:r w:rsidRPr="007A7A98">
              <w:rPr>
                <w:rFonts w:ascii="Comic Sans MS" w:hAnsi="Comic Sans MS"/>
                <w:sz w:val="22"/>
                <w:szCs w:val="22"/>
              </w:rPr>
              <w:t>I hereby agree to the adoption of the Nursery weaning policy for my child named above.  I have read and ticked all of the boxes below for th</w:t>
            </w:r>
            <w:r w:rsidR="007A7A98">
              <w:rPr>
                <w:rFonts w:ascii="Comic Sans MS" w:hAnsi="Comic Sans MS"/>
                <w:sz w:val="22"/>
                <w:szCs w:val="22"/>
              </w:rPr>
              <w:t>e specific items in the policy I</w:t>
            </w:r>
            <w:r w:rsidRPr="007A7A98">
              <w:rPr>
                <w:rFonts w:ascii="Comic Sans MS" w:hAnsi="Comic Sans MS"/>
                <w:sz w:val="22"/>
                <w:szCs w:val="22"/>
              </w:rPr>
              <w:t xml:space="preserve"> agree to. </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B43B6B" w:rsidP="004D5826">
            <w:pPr>
              <w:rPr>
                <w:rFonts w:ascii="Comic Sans MS" w:hAnsi="Comic Sans MS"/>
              </w:rPr>
            </w:pPr>
            <w:r>
              <w:rPr>
                <w:rFonts w:ascii="Comic Sans MS" w:hAnsi="Comic Sans MS"/>
              </w:rPr>
              <w:t>The initial use of baby rice mixed with the infant’s normal milk</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B43B6B" w:rsidP="004D5826">
            <w:pPr>
              <w:rPr>
                <w:rFonts w:ascii="Comic Sans MS" w:hAnsi="Comic Sans MS"/>
              </w:rPr>
            </w:pPr>
            <w:r>
              <w:rPr>
                <w:rFonts w:ascii="Comic Sans MS" w:hAnsi="Comic Sans MS"/>
              </w:rPr>
              <w:t>The gradual introduction of vegetables and fruits in puree form</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B43B6B" w:rsidP="004D5826">
            <w:pPr>
              <w:rPr>
                <w:rFonts w:ascii="Comic Sans MS" w:hAnsi="Comic Sans MS"/>
              </w:rPr>
            </w:pPr>
            <w:r>
              <w:rPr>
                <w:rFonts w:ascii="Comic Sans MS" w:hAnsi="Comic Sans MS"/>
              </w:rPr>
              <w:t>Packet baby cereal or normal cereals made with boiled water for breakfast</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B43B6B" w:rsidP="00B43B6B">
            <w:pPr>
              <w:rPr>
                <w:rFonts w:ascii="Comic Sans MS" w:hAnsi="Comic Sans MS"/>
              </w:rPr>
            </w:pPr>
            <w:r>
              <w:rPr>
                <w:rFonts w:ascii="Comic Sans MS" w:hAnsi="Comic Sans MS"/>
              </w:rPr>
              <w:t xml:space="preserve">OR Packet baby cereals or normal cereals made with cow’s milk for breakfast </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B43B6B" w:rsidP="004D5826">
            <w:pPr>
              <w:rPr>
                <w:rFonts w:ascii="Comic Sans MS" w:hAnsi="Comic Sans MS"/>
              </w:rPr>
            </w:pPr>
            <w:r>
              <w:rPr>
                <w:rFonts w:ascii="Comic Sans MS" w:hAnsi="Comic Sans MS"/>
              </w:rPr>
              <w:t>Pureed vegetables or jarred / tinned baby foods at teatime</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B43B6B" w:rsidP="004D5826">
            <w:pPr>
              <w:rPr>
                <w:rFonts w:ascii="Comic Sans MS" w:hAnsi="Comic Sans MS"/>
              </w:rPr>
            </w:pPr>
            <w:r>
              <w:rPr>
                <w:rFonts w:ascii="Comic Sans MS" w:hAnsi="Comic Sans MS"/>
              </w:rPr>
              <w:t>After the introduction of fruit and vegetables progression onto cheese, yoghurt or fromage frais and lean meat, all in pureed form from 6 months</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B43B6B" w:rsidP="004D5826">
            <w:pPr>
              <w:rPr>
                <w:rFonts w:ascii="Comic Sans MS" w:hAnsi="Comic Sans MS"/>
              </w:rPr>
            </w:pPr>
            <w:r>
              <w:rPr>
                <w:rFonts w:ascii="Comic Sans MS" w:hAnsi="Comic Sans MS"/>
              </w:rPr>
              <w:t>At 7-9 months of age, more texture is increasingly introduced into all foods, together with soft finger foods</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B43B6B" w:rsidRPr="00B43B6B" w:rsidRDefault="00B43B6B" w:rsidP="00B43B6B">
            <w:pPr>
              <w:rPr>
                <w:rFonts w:ascii="Comic Sans MS" w:hAnsi="Comic Sans MS"/>
                <w:sz w:val="22"/>
                <w:szCs w:val="22"/>
              </w:rPr>
            </w:pPr>
            <w:r w:rsidRPr="00B43B6B">
              <w:rPr>
                <w:rFonts w:ascii="Comic Sans MS" w:hAnsi="Comic Sans MS"/>
                <w:sz w:val="22"/>
                <w:szCs w:val="22"/>
              </w:rPr>
              <w:t>Nut products would not be included in the diet by the Nursery but food containing nut traces cannot be ruled out UNLESS a child is at risk of anaphylaxis.</w:t>
            </w:r>
          </w:p>
          <w:p w:rsidR="004D26E4" w:rsidRPr="00B43B6B" w:rsidRDefault="004D26E4" w:rsidP="004D5826">
            <w:pPr>
              <w:rPr>
                <w:rFonts w:ascii="Comic Sans MS" w:hAnsi="Comic Sans MS"/>
              </w:rPr>
            </w:pP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9F4AEE" w:rsidP="004D5826">
            <w:pPr>
              <w:rPr>
                <w:rFonts w:ascii="Comic Sans MS" w:hAnsi="Comic Sans MS"/>
              </w:rPr>
            </w:pPr>
            <w:r>
              <w:rPr>
                <w:rFonts w:ascii="Comic Sans MS" w:hAnsi="Comic Sans MS"/>
                <w:sz w:val="22"/>
                <w:szCs w:val="22"/>
              </w:rPr>
              <w:t>Salt (Sodium Chloride) is not added to any infant foods or the cooking medium</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8F1FA2" w:rsidP="008F1FA2">
            <w:pPr>
              <w:rPr>
                <w:rFonts w:ascii="Comic Sans MS" w:hAnsi="Comic Sans MS"/>
              </w:rPr>
            </w:pPr>
            <w:r w:rsidRPr="008F1FA2">
              <w:rPr>
                <w:rFonts w:ascii="Comic Sans MS" w:hAnsi="Comic Sans MS"/>
                <w:sz w:val="22"/>
                <w:szCs w:val="22"/>
              </w:rPr>
              <w:t>Meat, including Beef and Beef products, or iron fortified weaning foods are introduced early to increase iron intake.</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8F1FA2" w:rsidRDefault="008F1FA2" w:rsidP="008F1FA2">
            <w:pPr>
              <w:rPr>
                <w:rFonts w:ascii="Comic Sans MS" w:hAnsi="Comic Sans MS"/>
                <w:sz w:val="22"/>
                <w:szCs w:val="22"/>
              </w:rPr>
            </w:pPr>
            <w:r w:rsidRPr="008F1FA2">
              <w:rPr>
                <w:rFonts w:ascii="Comic Sans MS" w:hAnsi="Comic Sans MS"/>
                <w:sz w:val="22"/>
                <w:szCs w:val="22"/>
              </w:rPr>
              <w:t>Meat, pulses, dairy products, wheat and rice are included as appropriate to increase zinc intake.</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8F1FA2" w:rsidP="008F1FA2">
            <w:pPr>
              <w:rPr>
                <w:rFonts w:ascii="Comic Sans MS" w:hAnsi="Comic Sans MS"/>
              </w:rPr>
            </w:pPr>
            <w:r w:rsidRPr="008F1FA2">
              <w:rPr>
                <w:rFonts w:ascii="Comic Sans MS" w:hAnsi="Comic Sans MS"/>
                <w:sz w:val="22"/>
                <w:szCs w:val="22"/>
              </w:rPr>
              <w:t xml:space="preserve">The change from breast milk/formula to cow’s milk for drinking is delayed until after 1 year of age. </w:t>
            </w:r>
          </w:p>
        </w:tc>
      </w:tr>
      <w:tr w:rsidR="004D26E4" w:rsidTr="00070538">
        <w:tc>
          <w:tcPr>
            <w:tcW w:w="817" w:type="dxa"/>
          </w:tcPr>
          <w:p w:rsidR="004D26E4" w:rsidRPr="004D5826" w:rsidRDefault="004D26E4" w:rsidP="004D5826">
            <w:pPr>
              <w:rPr>
                <w:rFonts w:ascii="Comic Sans MS" w:hAnsi="Comic Sans MS"/>
                <w:sz w:val="28"/>
                <w:szCs w:val="28"/>
              </w:rPr>
            </w:pPr>
          </w:p>
        </w:tc>
        <w:tc>
          <w:tcPr>
            <w:tcW w:w="9037" w:type="dxa"/>
            <w:gridSpan w:val="2"/>
          </w:tcPr>
          <w:p w:rsidR="004D26E4" w:rsidRPr="00B43B6B" w:rsidRDefault="008F1FA2" w:rsidP="008F1FA2">
            <w:pPr>
              <w:rPr>
                <w:rFonts w:ascii="Comic Sans MS" w:hAnsi="Comic Sans MS"/>
              </w:rPr>
            </w:pPr>
            <w:r w:rsidRPr="008F1FA2">
              <w:rPr>
                <w:rFonts w:ascii="Comic Sans MS" w:hAnsi="Comic Sans MS"/>
                <w:sz w:val="22"/>
                <w:szCs w:val="22"/>
              </w:rPr>
              <w:t>Drinks, other than breast milk, formula, cow’s milk and water are discouraged.</w:t>
            </w:r>
          </w:p>
        </w:tc>
      </w:tr>
      <w:tr w:rsidR="004D26E4" w:rsidTr="00B43B6B">
        <w:tc>
          <w:tcPr>
            <w:tcW w:w="9854" w:type="dxa"/>
            <w:gridSpan w:val="3"/>
          </w:tcPr>
          <w:p w:rsidR="004D26E4" w:rsidRPr="007A7A98" w:rsidRDefault="006F2A8E" w:rsidP="004D26E4">
            <w:pPr>
              <w:jc w:val="center"/>
              <w:rPr>
                <w:rFonts w:ascii="Comic Sans MS" w:hAnsi="Comic Sans MS"/>
              </w:rPr>
            </w:pPr>
            <w:r w:rsidRPr="007A7A98">
              <w:rPr>
                <w:rFonts w:ascii="Comic Sans MS" w:hAnsi="Comic Sans MS"/>
              </w:rPr>
              <w:t>Any additional notes or requests must be added below</w:t>
            </w:r>
          </w:p>
        </w:tc>
      </w:tr>
      <w:tr w:rsidR="004D26E4" w:rsidTr="00070538">
        <w:tc>
          <w:tcPr>
            <w:tcW w:w="817" w:type="dxa"/>
          </w:tcPr>
          <w:p w:rsidR="004D26E4" w:rsidRPr="00C6501B" w:rsidRDefault="00C6501B" w:rsidP="004D26E4">
            <w:pPr>
              <w:jc w:val="center"/>
              <w:rPr>
                <w:rFonts w:ascii="Comic Sans MS" w:hAnsi="Comic Sans MS"/>
                <w:b/>
              </w:rPr>
            </w:pPr>
            <w:r w:rsidRPr="00C6501B">
              <w:rPr>
                <w:rFonts w:ascii="Comic Sans MS" w:hAnsi="Comic Sans MS"/>
                <w:b/>
              </w:rPr>
              <w:t xml:space="preserve">Date </w:t>
            </w:r>
          </w:p>
        </w:tc>
        <w:tc>
          <w:tcPr>
            <w:tcW w:w="9037" w:type="dxa"/>
            <w:gridSpan w:val="2"/>
          </w:tcPr>
          <w:p w:rsidR="004D26E4" w:rsidRPr="00C6501B" w:rsidRDefault="00C6501B" w:rsidP="00C6501B">
            <w:pPr>
              <w:jc w:val="center"/>
              <w:rPr>
                <w:rFonts w:ascii="Comic Sans MS" w:hAnsi="Comic Sans MS"/>
                <w:b/>
              </w:rPr>
            </w:pPr>
            <w:r w:rsidRPr="00C6501B">
              <w:rPr>
                <w:rFonts w:ascii="Comic Sans MS" w:hAnsi="Comic Sans MS"/>
                <w:b/>
              </w:rPr>
              <w:t>Notes / Requests</w:t>
            </w:r>
          </w:p>
        </w:tc>
      </w:tr>
      <w:tr w:rsidR="004D26E4" w:rsidTr="00070538">
        <w:tc>
          <w:tcPr>
            <w:tcW w:w="817" w:type="dxa"/>
          </w:tcPr>
          <w:p w:rsidR="004D26E4" w:rsidRPr="004D5826" w:rsidRDefault="004D26E4" w:rsidP="004D26E4">
            <w:pPr>
              <w:jc w:val="center"/>
              <w:rPr>
                <w:rFonts w:ascii="Comic Sans MS" w:hAnsi="Comic Sans MS"/>
                <w:sz w:val="28"/>
                <w:szCs w:val="28"/>
              </w:rPr>
            </w:pPr>
          </w:p>
        </w:tc>
        <w:tc>
          <w:tcPr>
            <w:tcW w:w="9037" w:type="dxa"/>
            <w:gridSpan w:val="2"/>
          </w:tcPr>
          <w:p w:rsidR="00C6501B" w:rsidRDefault="00C6501B" w:rsidP="00C6501B">
            <w:pPr>
              <w:rPr>
                <w:rFonts w:ascii="Comic Sans MS" w:hAnsi="Comic Sans MS"/>
                <w:sz w:val="28"/>
                <w:szCs w:val="28"/>
              </w:rPr>
            </w:pPr>
          </w:p>
          <w:p w:rsidR="00070538" w:rsidRPr="004D5826" w:rsidRDefault="00070538" w:rsidP="00C6501B">
            <w:pPr>
              <w:rPr>
                <w:rFonts w:ascii="Comic Sans MS" w:hAnsi="Comic Sans MS"/>
                <w:sz w:val="28"/>
                <w:szCs w:val="28"/>
              </w:rPr>
            </w:pPr>
          </w:p>
        </w:tc>
      </w:tr>
      <w:tr w:rsidR="004D26E4" w:rsidTr="00070538">
        <w:tc>
          <w:tcPr>
            <w:tcW w:w="817" w:type="dxa"/>
          </w:tcPr>
          <w:p w:rsidR="004D26E4" w:rsidRPr="004D5826" w:rsidRDefault="004D26E4" w:rsidP="004D26E4">
            <w:pPr>
              <w:jc w:val="center"/>
              <w:rPr>
                <w:rFonts w:ascii="Comic Sans MS" w:hAnsi="Comic Sans MS"/>
                <w:sz w:val="28"/>
                <w:szCs w:val="28"/>
              </w:rPr>
            </w:pPr>
          </w:p>
        </w:tc>
        <w:tc>
          <w:tcPr>
            <w:tcW w:w="9037" w:type="dxa"/>
            <w:gridSpan w:val="2"/>
          </w:tcPr>
          <w:p w:rsidR="00C6501B" w:rsidRDefault="00C6501B" w:rsidP="00C6501B">
            <w:pPr>
              <w:rPr>
                <w:rFonts w:ascii="Comic Sans MS" w:hAnsi="Comic Sans MS"/>
                <w:sz w:val="28"/>
                <w:szCs w:val="28"/>
              </w:rPr>
            </w:pPr>
          </w:p>
          <w:p w:rsidR="00070538" w:rsidRPr="004D5826" w:rsidRDefault="00070538" w:rsidP="00C6501B">
            <w:pPr>
              <w:rPr>
                <w:rFonts w:ascii="Comic Sans MS" w:hAnsi="Comic Sans MS"/>
                <w:sz w:val="28"/>
                <w:szCs w:val="28"/>
              </w:rPr>
            </w:pPr>
          </w:p>
        </w:tc>
      </w:tr>
      <w:tr w:rsidR="004D26E4" w:rsidTr="00070538">
        <w:tc>
          <w:tcPr>
            <w:tcW w:w="817" w:type="dxa"/>
          </w:tcPr>
          <w:p w:rsidR="004D26E4" w:rsidRPr="004D5826" w:rsidRDefault="004D26E4" w:rsidP="004D26E4">
            <w:pPr>
              <w:jc w:val="center"/>
              <w:rPr>
                <w:rFonts w:ascii="Comic Sans MS" w:hAnsi="Comic Sans MS"/>
                <w:sz w:val="28"/>
                <w:szCs w:val="28"/>
              </w:rPr>
            </w:pPr>
          </w:p>
        </w:tc>
        <w:tc>
          <w:tcPr>
            <w:tcW w:w="9037" w:type="dxa"/>
            <w:gridSpan w:val="2"/>
          </w:tcPr>
          <w:p w:rsidR="004D26E4" w:rsidRDefault="004D26E4" w:rsidP="004D26E4">
            <w:pPr>
              <w:jc w:val="center"/>
              <w:rPr>
                <w:rFonts w:ascii="Comic Sans MS" w:hAnsi="Comic Sans MS"/>
                <w:sz w:val="28"/>
                <w:szCs w:val="28"/>
              </w:rPr>
            </w:pPr>
          </w:p>
          <w:p w:rsidR="00070538" w:rsidRPr="004D5826" w:rsidRDefault="00070538" w:rsidP="004D26E4">
            <w:pPr>
              <w:jc w:val="center"/>
              <w:rPr>
                <w:rFonts w:ascii="Comic Sans MS" w:hAnsi="Comic Sans MS"/>
                <w:sz w:val="28"/>
                <w:szCs w:val="28"/>
              </w:rPr>
            </w:pPr>
            <w:bookmarkStart w:id="0" w:name="_GoBack"/>
            <w:bookmarkEnd w:id="0"/>
          </w:p>
        </w:tc>
      </w:tr>
    </w:tbl>
    <w:p w:rsidR="004D26E4" w:rsidRPr="004D26E4" w:rsidRDefault="004D26E4" w:rsidP="004D26E4">
      <w:pPr>
        <w:jc w:val="center"/>
        <w:rPr>
          <w:rFonts w:ascii="Comic Sans MS" w:hAnsi="Comic Sans MS"/>
          <w:b/>
          <w:sz w:val="28"/>
          <w:szCs w:val="28"/>
        </w:rPr>
      </w:pPr>
    </w:p>
    <w:p w:rsidR="00791AEE" w:rsidRDefault="00791AEE" w:rsidP="00791AEE">
      <w:pPr>
        <w:rPr>
          <w:rFonts w:ascii="Comic Sans MS" w:hAnsi="Comic Sans MS"/>
        </w:rPr>
      </w:pPr>
    </w:p>
    <w:p w:rsidR="00791AEE" w:rsidRDefault="00791AEE" w:rsidP="00791AEE">
      <w:pPr>
        <w:rPr>
          <w:rFonts w:ascii="Comic Sans MS" w:hAnsi="Comic Sans MS"/>
        </w:rPr>
      </w:pPr>
    </w:p>
    <w:p w:rsidR="002E4C54" w:rsidRDefault="002E4C54" w:rsidP="00791AEE"/>
    <w:sectPr w:rsidR="002E4C54" w:rsidSect="00F30FC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7815"/>
    <w:multiLevelType w:val="hybridMultilevel"/>
    <w:tmpl w:val="3138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BA1D58"/>
    <w:multiLevelType w:val="hybridMultilevel"/>
    <w:tmpl w:val="CE48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217192"/>
    <w:multiLevelType w:val="hybridMultilevel"/>
    <w:tmpl w:val="68F27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6A4221"/>
    <w:multiLevelType w:val="hybridMultilevel"/>
    <w:tmpl w:val="464A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736F2C"/>
    <w:multiLevelType w:val="hybridMultilevel"/>
    <w:tmpl w:val="9502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FE3681"/>
    <w:multiLevelType w:val="hybridMultilevel"/>
    <w:tmpl w:val="5CE0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582254"/>
    <w:multiLevelType w:val="hybridMultilevel"/>
    <w:tmpl w:val="2FD6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63"/>
    <w:rsid w:val="00070538"/>
    <w:rsid w:val="00183494"/>
    <w:rsid w:val="001843F3"/>
    <w:rsid w:val="001E0272"/>
    <w:rsid w:val="00202D6D"/>
    <w:rsid w:val="00261C96"/>
    <w:rsid w:val="002E4C54"/>
    <w:rsid w:val="0030295D"/>
    <w:rsid w:val="00303882"/>
    <w:rsid w:val="0037056D"/>
    <w:rsid w:val="00374421"/>
    <w:rsid w:val="00392A86"/>
    <w:rsid w:val="003A3D00"/>
    <w:rsid w:val="00403615"/>
    <w:rsid w:val="0040750B"/>
    <w:rsid w:val="00495C63"/>
    <w:rsid w:val="004D26E4"/>
    <w:rsid w:val="004D5826"/>
    <w:rsid w:val="00532B74"/>
    <w:rsid w:val="00597057"/>
    <w:rsid w:val="00676763"/>
    <w:rsid w:val="006D4EF6"/>
    <w:rsid w:val="006F2A8E"/>
    <w:rsid w:val="00791AEE"/>
    <w:rsid w:val="007936E2"/>
    <w:rsid w:val="007957CE"/>
    <w:rsid w:val="007A7A98"/>
    <w:rsid w:val="007B563D"/>
    <w:rsid w:val="00830D0D"/>
    <w:rsid w:val="008334E7"/>
    <w:rsid w:val="008C12BC"/>
    <w:rsid w:val="008D45E9"/>
    <w:rsid w:val="008F1FA2"/>
    <w:rsid w:val="00934BBF"/>
    <w:rsid w:val="009E3FB4"/>
    <w:rsid w:val="009F4AEE"/>
    <w:rsid w:val="00A16AF0"/>
    <w:rsid w:val="00A31BC3"/>
    <w:rsid w:val="00A5101F"/>
    <w:rsid w:val="00AD1ED4"/>
    <w:rsid w:val="00AE587C"/>
    <w:rsid w:val="00B34463"/>
    <w:rsid w:val="00B4220E"/>
    <w:rsid w:val="00B43B6B"/>
    <w:rsid w:val="00C43EF7"/>
    <w:rsid w:val="00C6501B"/>
    <w:rsid w:val="00C7500C"/>
    <w:rsid w:val="00CD3B57"/>
    <w:rsid w:val="00D13E0B"/>
    <w:rsid w:val="00E72633"/>
    <w:rsid w:val="00F30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63"/>
    <w:rPr>
      <w:rFonts w:eastAsia="Times New Roman"/>
      <w:sz w:val="24"/>
      <w:szCs w:val="24"/>
      <w:lang w:eastAsia="en-GB"/>
    </w:rPr>
  </w:style>
  <w:style w:type="paragraph" w:styleId="Heading1">
    <w:name w:val="heading 1"/>
    <w:basedOn w:val="Normal"/>
    <w:next w:val="Normal"/>
    <w:link w:val="Heading1Char"/>
    <w:qFormat/>
    <w:rsid w:val="00A31BC3"/>
    <w:pPr>
      <w:keepNext/>
      <w:jc w:val="center"/>
      <w:outlineLvl w:val="0"/>
    </w:pPr>
    <w:rPr>
      <w:rFonts w:ascii="Comic Sans MS"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BC3"/>
    <w:rPr>
      <w:rFonts w:ascii="Comic Sans MS" w:eastAsia="Times New Roman" w:hAnsi="Comic Sans MS" w:cs="Times New Roman"/>
      <w:b/>
      <w:bCs/>
      <w:sz w:val="24"/>
      <w:szCs w:val="24"/>
      <w:lang w:eastAsia="en-GB"/>
    </w:rPr>
  </w:style>
  <w:style w:type="paragraph" w:styleId="BalloonText">
    <w:name w:val="Balloon Text"/>
    <w:basedOn w:val="Normal"/>
    <w:link w:val="BalloonTextChar"/>
    <w:semiHidden/>
    <w:rsid w:val="00A31BC3"/>
    <w:rPr>
      <w:rFonts w:ascii="Tahoma" w:hAnsi="Tahoma" w:cs="Tahoma"/>
      <w:sz w:val="16"/>
      <w:szCs w:val="16"/>
      <w:lang w:eastAsia="en-US"/>
    </w:rPr>
  </w:style>
  <w:style w:type="character" w:customStyle="1" w:styleId="BalloonTextChar">
    <w:name w:val="Balloon Text Char"/>
    <w:basedOn w:val="DefaultParagraphFont"/>
    <w:link w:val="BalloonText"/>
    <w:semiHidden/>
    <w:rsid w:val="00A31BC3"/>
    <w:rPr>
      <w:rFonts w:ascii="Tahoma" w:eastAsia="Times New Roman" w:hAnsi="Tahoma" w:cs="Tahoma"/>
      <w:sz w:val="16"/>
      <w:szCs w:val="16"/>
      <w:lang w:eastAsia="en-GB"/>
    </w:rPr>
  </w:style>
  <w:style w:type="paragraph" w:styleId="ListParagraph">
    <w:name w:val="List Paragraph"/>
    <w:basedOn w:val="Normal"/>
    <w:uiPriority w:val="34"/>
    <w:qFormat/>
    <w:rsid w:val="00791AEE"/>
    <w:pPr>
      <w:ind w:left="720"/>
      <w:contextualSpacing/>
    </w:pPr>
  </w:style>
  <w:style w:type="character" w:styleId="Hyperlink">
    <w:name w:val="Hyperlink"/>
    <w:basedOn w:val="DefaultParagraphFont"/>
    <w:uiPriority w:val="99"/>
    <w:unhideWhenUsed/>
    <w:rsid w:val="00D13E0B"/>
    <w:rPr>
      <w:color w:val="0000FF" w:themeColor="hyperlink"/>
      <w:u w:val="single"/>
    </w:rPr>
  </w:style>
  <w:style w:type="table" w:styleId="TableGrid">
    <w:name w:val="Table Grid"/>
    <w:basedOn w:val="TableNormal"/>
    <w:uiPriority w:val="59"/>
    <w:rsid w:val="004D2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63"/>
    <w:rPr>
      <w:rFonts w:eastAsia="Times New Roman"/>
      <w:sz w:val="24"/>
      <w:szCs w:val="24"/>
      <w:lang w:eastAsia="en-GB"/>
    </w:rPr>
  </w:style>
  <w:style w:type="paragraph" w:styleId="Heading1">
    <w:name w:val="heading 1"/>
    <w:basedOn w:val="Normal"/>
    <w:next w:val="Normal"/>
    <w:link w:val="Heading1Char"/>
    <w:qFormat/>
    <w:rsid w:val="00A31BC3"/>
    <w:pPr>
      <w:keepNext/>
      <w:jc w:val="center"/>
      <w:outlineLvl w:val="0"/>
    </w:pPr>
    <w:rPr>
      <w:rFonts w:ascii="Comic Sans MS"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BC3"/>
    <w:rPr>
      <w:rFonts w:ascii="Comic Sans MS" w:eastAsia="Times New Roman" w:hAnsi="Comic Sans MS" w:cs="Times New Roman"/>
      <w:b/>
      <w:bCs/>
      <w:sz w:val="24"/>
      <w:szCs w:val="24"/>
      <w:lang w:eastAsia="en-GB"/>
    </w:rPr>
  </w:style>
  <w:style w:type="paragraph" w:styleId="BalloonText">
    <w:name w:val="Balloon Text"/>
    <w:basedOn w:val="Normal"/>
    <w:link w:val="BalloonTextChar"/>
    <w:semiHidden/>
    <w:rsid w:val="00A31BC3"/>
    <w:rPr>
      <w:rFonts w:ascii="Tahoma" w:hAnsi="Tahoma" w:cs="Tahoma"/>
      <w:sz w:val="16"/>
      <w:szCs w:val="16"/>
      <w:lang w:eastAsia="en-US"/>
    </w:rPr>
  </w:style>
  <w:style w:type="character" w:customStyle="1" w:styleId="BalloonTextChar">
    <w:name w:val="Balloon Text Char"/>
    <w:basedOn w:val="DefaultParagraphFont"/>
    <w:link w:val="BalloonText"/>
    <w:semiHidden/>
    <w:rsid w:val="00A31BC3"/>
    <w:rPr>
      <w:rFonts w:ascii="Tahoma" w:eastAsia="Times New Roman" w:hAnsi="Tahoma" w:cs="Tahoma"/>
      <w:sz w:val="16"/>
      <w:szCs w:val="16"/>
      <w:lang w:eastAsia="en-GB"/>
    </w:rPr>
  </w:style>
  <w:style w:type="paragraph" w:styleId="ListParagraph">
    <w:name w:val="List Paragraph"/>
    <w:basedOn w:val="Normal"/>
    <w:uiPriority w:val="34"/>
    <w:qFormat/>
    <w:rsid w:val="00791AEE"/>
    <w:pPr>
      <w:ind w:left="720"/>
      <w:contextualSpacing/>
    </w:pPr>
  </w:style>
  <w:style w:type="character" w:styleId="Hyperlink">
    <w:name w:val="Hyperlink"/>
    <w:basedOn w:val="DefaultParagraphFont"/>
    <w:uiPriority w:val="99"/>
    <w:unhideWhenUsed/>
    <w:rsid w:val="00D13E0B"/>
    <w:rPr>
      <w:color w:val="0000FF" w:themeColor="hyperlink"/>
      <w:u w:val="single"/>
    </w:rPr>
  </w:style>
  <w:style w:type="table" w:styleId="TableGrid">
    <w:name w:val="Table Grid"/>
    <w:basedOn w:val="TableNormal"/>
    <w:uiPriority w:val="59"/>
    <w:rsid w:val="004D2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hs.uk/start4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Walsh</dc:creator>
  <cp:lastModifiedBy>Sue Walsh</cp:lastModifiedBy>
  <cp:revision>24</cp:revision>
  <cp:lastPrinted>2013-08-05T19:17:00Z</cp:lastPrinted>
  <dcterms:created xsi:type="dcterms:W3CDTF">2017-03-15T11:00:00Z</dcterms:created>
  <dcterms:modified xsi:type="dcterms:W3CDTF">2017-03-16T11:53:00Z</dcterms:modified>
</cp:coreProperties>
</file>